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CCCF3" w14:textId="035EC9A5" w:rsidR="00E4042F" w:rsidRPr="00C231B9" w:rsidRDefault="001722C9">
      <w:pPr>
        <w:widowControl/>
        <w:jc w:val="left"/>
        <w:rPr>
          <w:rFonts w:ascii="Times New Roman" w:hAnsi="Times New Roman" w:cs="Times New Roman"/>
          <w:b/>
          <w:szCs w:val="21"/>
        </w:rPr>
      </w:pPr>
      <w:r w:rsidRPr="00C231B9">
        <w:rPr>
          <w:rFonts w:ascii="Times New Roman" w:eastAsia="宋体" w:hAnsi="Times New Roman" w:cs="Times New Roman"/>
          <w:b/>
          <w:bCs/>
          <w:szCs w:val="21"/>
        </w:rPr>
        <w:t>Supplementary Table 1</w:t>
      </w:r>
      <w:r w:rsidRPr="00C231B9">
        <w:rPr>
          <w:rFonts w:ascii="Times New Roman" w:eastAsia="Times New Roman" w:hAnsi="Times New Roman" w:cs="Times New Roman"/>
          <w:b/>
          <w:bCs/>
          <w:szCs w:val="21"/>
          <w:lang w:eastAsia="de-DE"/>
        </w:rPr>
        <w:t>.</w:t>
      </w:r>
      <w:r w:rsidRPr="00C231B9">
        <w:rPr>
          <w:rFonts w:ascii="Times New Roman" w:hAnsi="Times New Roman" w:cs="Times New Roman"/>
          <w:b/>
          <w:szCs w:val="21"/>
        </w:rPr>
        <w:t xml:space="preserve"> Intravenous ketamine and </w:t>
      </w:r>
      <w:proofErr w:type="spellStart"/>
      <w:r w:rsidRPr="00C231B9">
        <w:rPr>
          <w:rFonts w:ascii="Times New Roman" w:hAnsi="Times New Roman" w:cs="Times New Roman"/>
          <w:b/>
          <w:szCs w:val="21"/>
        </w:rPr>
        <w:t>esketamine</w:t>
      </w:r>
      <w:proofErr w:type="spellEnd"/>
      <w:r w:rsidRPr="00C231B9">
        <w:rPr>
          <w:rFonts w:ascii="Times New Roman" w:hAnsi="Times New Roman" w:cs="Times New Roman"/>
          <w:b/>
          <w:szCs w:val="21"/>
        </w:rPr>
        <w:t xml:space="preserve"> in adolescents with MDD</w:t>
      </w:r>
      <w:r w:rsidRPr="00C231B9">
        <w:rPr>
          <w:rFonts w:ascii="Times New Roman" w:eastAsia="宋体" w:hAnsi="Times New Roman" w:cs="Times New Roman"/>
          <w:b/>
          <w:szCs w:val="21"/>
        </w:rPr>
        <w:t>: a</w:t>
      </w:r>
      <w:proofErr w:type="spellStart"/>
      <w:r w:rsidRPr="00C231B9">
        <w:rPr>
          <w:rFonts w:ascii="Times New Roman" w:eastAsia="等线" w:hAnsi="Times New Roman" w:cs="Times New Roman"/>
          <w:b/>
          <w:bCs/>
          <w:szCs w:val="21"/>
          <w:lang w:val="en-GB"/>
        </w:rPr>
        <w:t>dverse</w:t>
      </w:r>
      <w:proofErr w:type="spellEnd"/>
      <w:r w:rsidRPr="00C231B9">
        <w:rPr>
          <w:rFonts w:ascii="Times New Roman" w:eastAsia="等线" w:hAnsi="Times New Roman" w:cs="Times New Roman"/>
          <w:b/>
          <w:bCs/>
          <w:szCs w:val="21"/>
        </w:rPr>
        <w:t xml:space="preserve"> </w:t>
      </w:r>
      <w:r w:rsidRPr="00C231B9">
        <w:rPr>
          <w:rFonts w:ascii="Times New Roman" w:eastAsia="宋体" w:hAnsi="Times New Roman" w:cs="Times New Roman"/>
          <w:b/>
          <w:szCs w:val="21"/>
        </w:rPr>
        <w:t>dissociative and psychopathological symptoms</w:t>
      </w:r>
      <w:r w:rsidRPr="00C231B9">
        <w:rPr>
          <w:rFonts w:ascii="Times New Roman" w:hAnsi="Times New Roman" w:cs="Times New Roman"/>
          <w:b/>
          <w:szCs w:val="21"/>
        </w:rPr>
        <w:t xml:space="preserve">. </w:t>
      </w:r>
    </w:p>
    <w:p w14:paraId="101F4333" w14:textId="77777777" w:rsidR="00E4042F" w:rsidRPr="00C231B9" w:rsidRDefault="00E4042F">
      <w:pPr>
        <w:rPr>
          <w:rFonts w:ascii="Times New Roman" w:hAnsi="Times New Roman" w:cs="Times New Roman"/>
          <w:szCs w:val="21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409"/>
        <w:gridCol w:w="8789"/>
      </w:tblGrid>
      <w:tr w:rsidR="00E4042F" w:rsidRPr="00C231B9" w14:paraId="4DD91CC2" w14:textId="77777777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A27E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b/>
                <w:bCs/>
                <w:snapToGrid w:val="0"/>
                <w:szCs w:val="21"/>
                <w:lang w:val="en-GB" w:bidi="en-US"/>
              </w:rPr>
              <w:t>Studies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80A2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b/>
                <w:bCs/>
                <w:snapToGrid w:val="0"/>
                <w:szCs w:val="21"/>
                <w:lang w:val="en-GB" w:bidi="en-US"/>
              </w:rPr>
              <w:t>Assessment scales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9DEB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b/>
                <w:bCs/>
                <w:snapToGrid w:val="0"/>
                <w:szCs w:val="21"/>
                <w:lang w:val="en-GB" w:bidi="en-US"/>
              </w:rPr>
              <w:t>Findings</w:t>
            </w:r>
          </w:p>
        </w:tc>
      </w:tr>
      <w:tr w:rsidR="00E4042F" w:rsidRPr="00C231B9" w14:paraId="7F480F8D" w14:textId="77777777">
        <w:trPr>
          <w:trHeight w:val="453"/>
        </w:trPr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116E5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bookmarkStart w:id="0" w:name="OLE_LINK8"/>
            <w:r w:rsidRPr="00C231B9"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  <w:t>Adverse</w:t>
            </w:r>
            <w:bookmarkEnd w:id="0"/>
            <w:r w:rsidRPr="00C231B9"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  <w:t xml:space="preserve"> dissociative symptoms</w:t>
            </w:r>
          </w:p>
        </w:tc>
      </w:tr>
      <w:tr w:rsidR="00E4042F" w:rsidRPr="00C231B9" w14:paraId="06AED08E" w14:textId="77777777">
        <w:trPr>
          <w:trHeight w:val="6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9958D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da-DK" w:bidi="en-US"/>
              </w:rPr>
            </w:pPr>
            <w:bookmarkStart w:id="1" w:name="_Hlk204117505"/>
            <w:r w:rsidRPr="00C231B9">
              <w:rPr>
                <w:rFonts w:ascii="Times New Roman" w:hAnsi="Times New Roman" w:cs="Times New Roman"/>
                <w:szCs w:val="21"/>
              </w:rPr>
              <w:t>Dwyer et al., 2021 (USA)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097A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</w:pP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>CADSS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5F17" w14:textId="77777777" w:rsidR="00E4042F" w:rsidRPr="00C231B9" w:rsidRDefault="00C231B9">
            <w:pPr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bidi="en-US"/>
              </w:rPr>
            </w:pP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>Significant dissociative symptoms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bidi="en-US"/>
              </w:rPr>
              <w:t xml:space="preserve"> 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>were observed with ketamine treatment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bidi="en-US"/>
              </w:rPr>
              <w:t xml:space="preserve"> 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>compared to midazolam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bidi="en-US"/>
              </w:rPr>
              <w:t xml:space="preserve"> </w:t>
            </w: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at the 1-hour time point</w:t>
            </w:r>
            <w:r w:rsidRPr="00C231B9">
              <w:rPr>
                <w:rFonts w:ascii="Times New Roman" w:eastAsia="等线" w:hAnsi="Times New Roman" w:cs="Times New Roman"/>
                <w:szCs w:val="21"/>
              </w:rPr>
              <w:t>, but not at other time points</w:t>
            </w:r>
            <w:bookmarkStart w:id="2" w:name="OLE_LINK12"/>
            <w:r w:rsidRPr="00C231B9">
              <w:rPr>
                <w:rFonts w:ascii="Times New Roman" w:eastAsia="等线" w:hAnsi="Times New Roman" w:cs="Times New Roman"/>
                <w:szCs w:val="21"/>
              </w:rPr>
              <w:t xml:space="preserve"> post-infusion</w:t>
            </w:r>
            <w:bookmarkEnd w:id="2"/>
            <w:r w:rsidRPr="00C231B9">
              <w:rPr>
                <w:rFonts w:ascii="Times New Roman" w:eastAsia="等线" w:hAnsi="Times New Roman" w:cs="Times New Roman"/>
                <w:szCs w:val="21"/>
              </w:rPr>
              <w:t>.</w:t>
            </w:r>
          </w:p>
        </w:tc>
      </w:tr>
      <w:bookmarkEnd w:id="1"/>
      <w:tr w:rsidR="00E4042F" w:rsidRPr="00C231B9" w14:paraId="57F0F665" w14:textId="77777777">
        <w:trPr>
          <w:trHeight w:val="4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0D16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proofErr w:type="spellStart"/>
            <w:r w:rsidRPr="00C231B9">
              <w:rPr>
                <w:rFonts w:ascii="Times New Roman" w:hAnsi="Times New Roman" w:cs="Times New Roman"/>
                <w:szCs w:val="21"/>
              </w:rPr>
              <w:t>Macejova</w:t>
            </w:r>
            <w:proofErr w:type="spellEnd"/>
            <w:r w:rsidRPr="00C231B9">
              <w:rPr>
                <w:rFonts w:ascii="Times New Roman" w:hAnsi="Times New Roman" w:cs="Times New Roman"/>
                <w:szCs w:val="21"/>
              </w:rPr>
              <w:t xml:space="preserve"> et al., 2024 (Slovakia)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F29C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NR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40E9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NR</w:t>
            </w:r>
          </w:p>
        </w:tc>
      </w:tr>
      <w:tr w:rsidR="00E4042F" w:rsidRPr="00C231B9" w14:paraId="7448B28F" w14:textId="77777777">
        <w:trPr>
          <w:trHeight w:val="5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7308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hAnsi="Times New Roman" w:cs="Times New Roman"/>
                <w:szCs w:val="21"/>
              </w:rPr>
              <w:t>Zhou et al., 2023 (China)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DACB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>CADSS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4BE6" w14:textId="77777777" w:rsidR="00E4042F" w:rsidRPr="00C231B9" w:rsidRDefault="00C231B9">
            <w:pPr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>Significant dissociative symptoms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bidi="en-US"/>
              </w:rPr>
              <w:t xml:space="preserve"> 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 xml:space="preserve">were observed with </w:t>
            </w:r>
            <w:proofErr w:type="spellStart"/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>esketamine</w:t>
            </w:r>
            <w:proofErr w:type="spellEnd"/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 xml:space="preserve"> treatment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bidi="en-US"/>
              </w:rPr>
              <w:t xml:space="preserve"> 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>compared to midazolam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bidi="en-US"/>
              </w:rPr>
              <w:t xml:space="preserve"> </w:t>
            </w: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 xml:space="preserve">at 30 minutes after each </w:t>
            </w:r>
            <w:proofErr w:type="spellStart"/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esketamine</w:t>
            </w:r>
            <w:proofErr w:type="spellEnd"/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 xml:space="preserve"> infusion</w:t>
            </w:r>
            <w:r w:rsidRPr="00C231B9">
              <w:rPr>
                <w:rFonts w:ascii="Times New Roman" w:eastAsia="等线" w:hAnsi="Times New Roman" w:cs="Times New Roman"/>
                <w:szCs w:val="21"/>
              </w:rPr>
              <w:t>, but not at 24 hours post-infusion.</w:t>
            </w:r>
          </w:p>
        </w:tc>
      </w:tr>
      <w:tr w:rsidR="00E4042F" w:rsidRPr="00C231B9" w14:paraId="5732FB43" w14:textId="77777777">
        <w:trPr>
          <w:trHeight w:val="450"/>
        </w:trPr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0978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  <w:t>Adverse psychopathological symptoms</w:t>
            </w:r>
          </w:p>
        </w:tc>
      </w:tr>
      <w:tr w:rsidR="00E4042F" w:rsidRPr="00C231B9" w14:paraId="08B192D2" w14:textId="77777777">
        <w:trPr>
          <w:trHeight w:val="5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1BCB" w14:textId="77777777" w:rsidR="00E4042F" w:rsidRPr="00C231B9" w:rsidRDefault="00C231B9">
            <w:pPr>
              <w:jc w:val="left"/>
              <w:rPr>
                <w:rFonts w:ascii="Times New Roman" w:eastAsia="宋体" w:hAnsi="Times New Roman" w:cs="Times New Roman"/>
                <w:b/>
                <w:bCs/>
                <w:szCs w:val="21"/>
                <w:lang w:val="da-DK"/>
              </w:rPr>
            </w:pPr>
            <w:bookmarkStart w:id="3" w:name="_Hlk203328428"/>
            <w:r w:rsidRPr="00C231B9">
              <w:rPr>
                <w:rFonts w:ascii="Times New Roman" w:hAnsi="Times New Roman" w:cs="Times New Roman"/>
                <w:szCs w:val="21"/>
              </w:rPr>
              <w:t>Dwyer et al., 2021 (USA)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2E83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NR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236C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NR</w:t>
            </w:r>
          </w:p>
        </w:tc>
      </w:tr>
      <w:bookmarkEnd w:id="3"/>
      <w:tr w:rsidR="00E4042F" w:rsidRPr="00C231B9" w14:paraId="54DE49CE" w14:textId="77777777">
        <w:trPr>
          <w:trHeight w:val="5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F1C" w14:textId="77777777" w:rsidR="00E4042F" w:rsidRPr="00C231B9" w:rsidRDefault="00C231B9">
            <w:pPr>
              <w:jc w:val="left"/>
              <w:rPr>
                <w:rFonts w:ascii="Times New Roman" w:eastAsia="宋体" w:hAnsi="Times New Roman" w:cs="Times New Roman"/>
                <w:b/>
                <w:bCs/>
                <w:szCs w:val="21"/>
                <w:lang w:val="en-GB"/>
              </w:rPr>
            </w:pPr>
            <w:proofErr w:type="spellStart"/>
            <w:r w:rsidRPr="00C231B9">
              <w:rPr>
                <w:rFonts w:ascii="Times New Roman" w:hAnsi="Times New Roman" w:cs="Times New Roman"/>
                <w:szCs w:val="21"/>
              </w:rPr>
              <w:t>Macejova</w:t>
            </w:r>
            <w:proofErr w:type="spellEnd"/>
            <w:r w:rsidRPr="00C231B9">
              <w:rPr>
                <w:rFonts w:ascii="Times New Roman" w:hAnsi="Times New Roman" w:cs="Times New Roman"/>
                <w:szCs w:val="21"/>
              </w:rPr>
              <w:t xml:space="preserve"> et al., 2024 (Slovakia)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DCF5" w14:textId="77777777" w:rsidR="00E4042F" w:rsidRPr="00C231B9" w:rsidRDefault="00C231B9">
            <w:pPr>
              <w:jc w:val="left"/>
              <w:rPr>
                <w:rFonts w:ascii="Times New Roman" w:eastAsia="宋体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NR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8E27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NR</w:t>
            </w:r>
          </w:p>
        </w:tc>
      </w:tr>
      <w:tr w:rsidR="00E4042F" w:rsidRPr="00C231B9" w14:paraId="291CF70F" w14:textId="77777777">
        <w:trPr>
          <w:trHeight w:val="4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434B" w14:textId="77777777" w:rsidR="00E4042F" w:rsidRPr="00C231B9" w:rsidRDefault="00C231B9">
            <w:pPr>
              <w:jc w:val="left"/>
              <w:rPr>
                <w:rFonts w:ascii="Times New Roman" w:eastAsia="宋体" w:hAnsi="Times New Roman" w:cs="Times New Roman"/>
                <w:b/>
                <w:bCs/>
                <w:szCs w:val="21"/>
                <w:lang w:val="en-GB"/>
              </w:rPr>
            </w:pPr>
            <w:bookmarkStart w:id="4" w:name="_Hlk203328810"/>
            <w:r w:rsidRPr="00C231B9">
              <w:rPr>
                <w:rFonts w:ascii="Times New Roman" w:hAnsi="Times New Roman" w:cs="Times New Roman"/>
                <w:szCs w:val="21"/>
              </w:rPr>
              <w:t>Zhou et al., 2023 (China)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7DD2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C231B9">
              <w:rPr>
                <w:rFonts w:ascii="Times New Roman" w:eastAsia="等线" w:hAnsi="Times New Roman" w:cs="Times New Roman"/>
                <w:szCs w:val="21"/>
              </w:rPr>
              <w:t>BPRS-5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B894" w14:textId="712FAA2A" w:rsidR="00E4042F" w:rsidRPr="00C231B9" w:rsidRDefault="00C231B9">
            <w:pPr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bookmarkStart w:id="5" w:name="OLE_LINK15"/>
            <w:proofErr w:type="spellStart"/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Esketamine</w:t>
            </w:r>
            <w:proofErr w:type="spellEnd"/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 xml:space="preserve"> group demonstrates a significantly higher </w:t>
            </w:r>
            <w:r w:rsidRPr="00C231B9">
              <w:rPr>
                <w:rFonts w:ascii="Times New Roman" w:eastAsia="等线" w:hAnsi="Times New Roman" w:cs="Times New Roman"/>
                <w:snapToGrid w:val="0"/>
                <w:color w:val="000000"/>
                <w:kern w:val="0"/>
                <w:szCs w:val="21"/>
                <w:lang w:val="en-GB" w:bidi="en-US"/>
              </w:rPr>
              <w:t>the</w:t>
            </w: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 xml:space="preserve"> B</w:t>
            </w:r>
            <w:r w:rsidR="002E04DC" w:rsidRPr="00C231B9">
              <w:rPr>
                <w:rFonts w:ascii="Times New Roman" w:eastAsia="等线" w:hAnsi="Times New Roman" w:cs="Times New Roman" w:hint="eastAsia"/>
                <w:szCs w:val="21"/>
                <w:lang w:val="en-GB"/>
              </w:rPr>
              <w:t>P</w:t>
            </w: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RS-5 score compared to midazolam group</w:t>
            </w:r>
            <w:r w:rsidRPr="00C231B9">
              <w:rPr>
                <w:rFonts w:ascii="Times New Roman" w:eastAsia="等线" w:hAnsi="Times New Roman" w:cs="Times New Roman"/>
                <w:szCs w:val="21"/>
              </w:rPr>
              <w:t xml:space="preserve"> on days 1 and 3, but not at other time points</w:t>
            </w: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.</w:t>
            </w:r>
            <w:bookmarkEnd w:id="5"/>
          </w:p>
        </w:tc>
      </w:tr>
      <w:bookmarkEnd w:id="4"/>
      <w:tr w:rsidR="00E4042F" w:rsidRPr="00C231B9" w14:paraId="6E027693" w14:textId="77777777">
        <w:trPr>
          <w:trHeight w:val="263"/>
        </w:trPr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B34E" w14:textId="77777777" w:rsidR="00E4042F" w:rsidRPr="00C231B9" w:rsidRDefault="00C231B9">
            <w:pPr>
              <w:jc w:val="left"/>
              <w:rPr>
                <w:rFonts w:ascii="Times New Roman" w:eastAsia="等线" w:hAnsi="Times New Roman" w:cs="Times New Roman"/>
                <w:b/>
                <w:bCs/>
                <w:szCs w:val="21"/>
                <w:lang w:val="en-GB"/>
              </w:rPr>
            </w:pP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Abbreviations: BPRS</w:t>
            </w:r>
            <w:r w:rsidRPr="00C231B9">
              <w:rPr>
                <w:rFonts w:ascii="Times New Roman" w:eastAsia="等线" w:hAnsi="Times New Roman" w:cs="Times New Roman"/>
                <w:szCs w:val="21"/>
              </w:rPr>
              <w:t>-5</w:t>
            </w: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=5 items of the</w:t>
            </w:r>
            <w:r w:rsidRPr="00C231B9">
              <w:rPr>
                <w:rFonts w:ascii="Times New Roman" w:eastAsia="等线" w:hAnsi="Times New Roman" w:cs="Times New Roman"/>
                <w:szCs w:val="21"/>
              </w:rPr>
              <w:t xml:space="preserve"> </w:t>
            </w: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 xml:space="preserve">Brief Psychiatric Rating Scale; CADSS=Clinician-Administered Dissociative States Scale; </w:t>
            </w:r>
            <w:r w:rsidRPr="00C231B9">
              <w:rPr>
                <w:rFonts w:ascii="Times New Roman" w:eastAsia="等线" w:hAnsi="Times New Roman" w:cs="Times New Roman"/>
                <w:szCs w:val="21"/>
              </w:rPr>
              <w:t xml:space="preserve">MDD=major depressive disorder; </w:t>
            </w:r>
            <w:r w:rsidRPr="00C231B9">
              <w:rPr>
                <w:rFonts w:ascii="Times New Roman" w:eastAsia="等线" w:hAnsi="Times New Roman" w:cs="Times New Roman"/>
                <w:szCs w:val="21"/>
                <w:lang w:val="en-GB"/>
              </w:rPr>
              <w:t>NR=not reported.</w:t>
            </w:r>
          </w:p>
        </w:tc>
      </w:tr>
    </w:tbl>
    <w:p w14:paraId="50FFFA4F" w14:textId="77777777" w:rsidR="00E4042F" w:rsidRPr="00C231B9" w:rsidRDefault="00C231B9">
      <w:pPr>
        <w:rPr>
          <w:rFonts w:ascii="Times New Roman" w:hAnsi="Times New Roman" w:cs="Times New Roman"/>
          <w:b/>
          <w:bCs/>
          <w:szCs w:val="21"/>
          <w:lang w:val="en-GB"/>
        </w:rPr>
      </w:pPr>
      <w:r w:rsidRPr="00C231B9">
        <w:rPr>
          <w:rFonts w:ascii="Times New Roman" w:hAnsi="Times New Roman" w:cs="Times New Roman"/>
          <w:b/>
          <w:bCs/>
          <w:szCs w:val="21"/>
          <w:lang w:val="en-GB"/>
        </w:rPr>
        <w:br w:type="page"/>
      </w:r>
    </w:p>
    <w:p w14:paraId="3E959D40" w14:textId="0D1052F1" w:rsidR="00E4042F" w:rsidRPr="00C231B9" w:rsidRDefault="001722C9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C231B9">
        <w:rPr>
          <w:rFonts w:ascii="Times New Roman" w:eastAsia="宋体" w:hAnsi="Times New Roman" w:cs="Times New Roman"/>
          <w:b/>
          <w:bCs/>
          <w:szCs w:val="21"/>
        </w:rPr>
        <w:lastRenderedPageBreak/>
        <w:t>Supplementary Table 2</w:t>
      </w:r>
      <w:r w:rsidRPr="00C231B9">
        <w:rPr>
          <w:rFonts w:ascii="Times New Roman" w:eastAsia="宋体" w:hAnsi="Times New Roman" w:cs="Times New Roman"/>
          <w:b/>
          <w:bCs/>
          <w:szCs w:val="21"/>
          <w:lang w:val="es-ES"/>
        </w:rPr>
        <w:t>.</w:t>
      </w:r>
      <w:r w:rsidRPr="00C231B9">
        <w:rPr>
          <w:rFonts w:ascii="Times New Roman" w:eastAsia="宋体" w:hAnsi="Times New Roman" w:cs="Times New Roman"/>
          <w:b/>
          <w:bCs/>
          <w:szCs w:val="21"/>
        </w:rPr>
        <w:t xml:space="preserve"> </w:t>
      </w:r>
      <w:r w:rsidRPr="00C231B9">
        <w:rPr>
          <w:rFonts w:ascii="Times New Roman" w:hAnsi="Times New Roman" w:cs="Times New Roman"/>
          <w:b/>
          <w:szCs w:val="21"/>
        </w:rPr>
        <w:t xml:space="preserve">Intravenous ketamine and </w:t>
      </w:r>
      <w:proofErr w:type="spellStart"/>
      <w:r w:rsidRPr="00C231B9">
        <w:rPr>
          <w:rFonts w:ascii="Times New Roman" w:hAnsi="Times New Roman" w:cs="Times New Roman"/>
          <w:b/>
          <w:szCs w:val="21"/>
        </w:rPr>
        <w:t>esketamine</w:t>
      </w:r>
      <w:proofErr w:type="spellEnd"/>
      <w:r w:rsidRPr="00C231B9">
        <w:rPr>
          <w:rFonts w:ascii="Times New Roman" w:hAnsi="Times New Roman" w:cs="Times New Roman"/>
          <w:b/>
          <w:szCs w:val="21"/>
        </w:rPr>
        <w:t xml:space="preserve"> in adolescents with MDD</w:t>
      </w:r>
      <w:r w:rsidRPr="00C231B9">
        <w:rPr>
          <w:rFonts w:ascii="Times New Roman" w:eastAsia="Times New Roman" w:hAnsi="Times New Roman" w:cs="Times New Roman"/>
          <w:b/>
          <w:szCs w:val="21"/>
        </w:rPr>
        <w:t>:</w:t>
      </w:r>
      <w:r w:rsidRPr="00C231B9">
        <w:rPr>
          <w:rFonts w:ascii="Times New Roman" w:eastAsia="宋体" w:hAnsi="Times New Roman" w:cs="Times New Roman"/>
          <w:b/>
          <w:szCs w:val="21"/>
        </w:rPr>
        <w:t xml:space="preserve"> discontinuation rate and adverse events.</w:t>
      </w:r>
    </w:p>
    <w:p w14:paraId="0CBE6F4E" w14:textId="77777777" w:rsidR="00E4042F" w:rsidRPr="00C231B9" w:rsidRDefault="00E4042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tbl>
      <w:tblPr>
        <w:tblpPr w:leftFromText="180" w:rightFromText="180" w:vertAnchor="text" w:horzAnchor="margin" w:tblpX="216" w:tblpY="1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1"/>
        <w:gridCol w:w="2603"/>
        <w:gridCol w:w="4286"/>
        <w:gridCol w:w="3395"/>
        <w:gridCol w:w="1069"/>
      </w:tblGrid>
      <w:tr w:rsidR="00E4042F" w:rsidRPr="00C231B9" w14:paraId="0A42416A" w14:textId="77777777">
        <w:trPr>
          <w:trHeight w:val="350"/>
        </w:trPr>
        <w:tc>
          <w:tcPr>
            <w:tcW w:w="0" w:type="auto"/>
            <w:vAlign w:val="center"/>
          </w:tcPr>
          <w:p w14:paraId="00C0A8A8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b/>
                <w:szCs w:val="21"/>
              </w:rPr>
              <w:t>Study</w:t>
            </w:r>
          </w:p>
        </w:tc>
        <w:tc>
          <w:tcPr>
            <w:tcW w:w="0" w:type="auto"/>
            <w:vAlign w:val="center"/>
          </w:tcPr>
          <w:p w14:paraId="7A12D3AC" w14:textId="77777777" w:rsidR="00E4042F" w:rsidRPr="00C231B9" w:rsidRDefault="00C231B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b/>
                <w:szCs w:val="21"/>
              </w:rPr>
              <w:t xml:space="preserve">Discontinuation rate </w:t>
            </w:r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(n, %)</w:t>
            </w:r>
          </w:p>
        </w:tc>
        <w:tc>
          <w:tcPr>
            <w:tcW w:w="0" w:type="auto"/>
            <w:vAlign w:val="center"/>
          </w:tcPr>
          <w:p w14:paraId="3F4F78DA" w14:textId="77777777" w:rsidR="00E4042F" w:rsidRPr="00C231B9" w:rsidRDefault="00C231B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Intravenous ketamine/</w:t>
            </w:r>
            <w:proofErr w:type="spellStart"/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esketamine</w:t>
            </w:r>
            <w:proofErr w:type="spellEnd"/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 xml:space="preserve"> group (n, %)</w:t>
            </w:r>
          </w:p>
        </w:tc>
        <w:tc>
          <w:tcPr>
            <w:tcW w:w="0" w:type="auto"/>
            <w:vAlign w:val="center"/>
          </w:tcPr>
          <w:p w14:paraId="66DC22E0" w14:textId="77777777" w:rsidR="00E4042F" w:rsidRPr="00C231B9" w:rsidRDefault="00C231B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b/>
                <w:szCs w:val="21"/>
              </w:rPr>
              <w:t xml:space="preserve">Intravenous </w:t>
            </w:r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midazolam group (n, %)</w:t>
            </w:r>
          </w:p>
        </w:tc>
        <w:tc>
          <w:tcPr>
            <w:tcW w:w="0" w:type="auto"/>
            <w:vAlign w:val="center"/>
          </w:tcPr>
          <w:p w14:paraId="2632E9DB" w14:textId="77777777" w:rsidR="00E4042F" w:rsidRPr="00C231B9" w:rsidRDefault="00C231B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proofErr w:type="spellStart"/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Findings</w:t>
            </w:r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  <w:vertAlign w:val="superscript"/>
              </w:rPr>
              <w:t>a</w:t>
            </w:r>
            <w:proofErr w:type="spellEnd"/>
          </w:p>
        </w:tc>
      </w:tr>
      <w:tr w:rsidR="00E4042F" w:rsidRPr="00C231B9" w14:paraId="7267A350" w14:textId="77777777">
        <w:trPr>
          <w:trHeight w:val="460"/>
        </w:trPr>
        <w:tc>
          <w:tcPr>
            <w:tcW w:w="0" w:type="auto"/>
          </w:tcPr>
          <w:p w14:paraId="2AD44498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Dwyer et al., 2021 (USA)</w:t>
            </w:r>
          </w:p>
        </w:tc>
        <w:tc>
          <w:tcPr>
            <w:tcW w:w="0" w:type="auto"/>
            <w:vAlign w:val="center"/>
          </w:tcPr>
          <w:p w14:paraId="2C5840D4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0 (0)</w:t>
            </w:r>
          </w:p>
        </w:tc>
        <w:tc>
          <w:tcPr>
            <w:tcW w:w="0" w:type="auto"/>
            <w:vAlign w:val="center"/>
          </w:tcPr>
          <w:p w14:paraId="50BBD50A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0 (0)</w:t>
            </w:r>
          </w:p>
        </w:tc>
        <w:tc>
          <w:tcPr>
            <w:tcW w:w="0" w:type="auto"/>
            <w:vAlign w:val="center"/>
          </w:tcPr>
          <w:p w14:paraId="50E8BA2C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0(0)</w:t>
            </w:r>
          </w:p>
        </w:tc>
        <w:tc>
          <w:tcPr>
            <w:tcW w:w="0" w:type="auto"/>
            <w:vAlign w:val="center"/>
          </w:tcPr>
          <w:p w14:paraId="0B3B062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25C5D6A9" w14:textId="77777777">
        <w:trPr>
          <w:trHeight w:val="460"/>
        </w:trPr>
        <w:tc>
          <w:tcPr>
            <w:tcW w:w="0" w:type="auto"/>
          </w:tcPr>
          <w:p w14:paraId="1DFD07DC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 w:rsidRPr="00C231B9">
              <w:rPr>
                <w:rFonts w:ascii="Times New Roman" w:eastAsia="宋体" w:hAnsi="Times New Roman" w:cs="Times New Roman"/>
                <w:szCs w:val="21"/>
              </w:rPr>
              <w:t>Macejova</w:t>
            </w:r>
            <w:proofErr w:type="spellEnd"/>
            <w:r w:rsidRPr="00C231B9">
              <w:rPr>
                <w:rFonts w:ascii="Times New Roman" w:eastAsia="宋体" w:hAnsi="Times New Roman" w:cs="Times New Roman"/>
                <w:szCs w:val="21"/>
              </w:rPr>
              <w:t xml:space="preserve"> et al., 2024 (Slovakia)</w:t>
            </w:r>
          </w:p>
        </w:tc>
        <w:tc>
          <w:tcPr>
            <w:tcW w:w="0" w:type="auto"/>
            <w:vAlign w:val="center"/>
          </w:tcPr>
          <w:p w14:paraId="0F233D72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8 (12.7)</w:t>
            </w:r>
          </w:p>
        </w:tc>
        <w:tc>
          <w:tcPr>
            <w:tcW w:w="0" w:type="auto"/>
            <w:vAlign w:val="center"/>
          </w:tcPr>
          <w:p w14:paraId="55F8EC92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8 (22.9)</w:t>
            </w:r>
          </w:p>
        </w:tc>
        <w:tc>
          <w:tcPr>
            <w:tcW w:w="0" w:type="auto"/>
            <w:vAlign w:val="center"/>
          </w:tcPr>
          <w:p w14:paraId="499872AF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0 (0)</w:t>
            </w:r>
          </w:p>
        </w:tc>
        <w:tc>
          <w:tcPr>
            <w:tcW w:w="0" w:type="auto"/>
            <w:vAlign w:val="center"/>
          </w:tcPr>
          <w:p w14:paraId="78746EA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NR</w:t>
            </w:r>
          </w:p>
        </w:tc>
      </w:tr>
      <w:tr w:rsidR="00E4042F" w:rsidRPr="00C231B9" w14:paraId="50D1A7EB" w14:textId="77777777">
        <w:trPr>
          <w:trHeight w:val="460"/>
        </w:trPr>
        <w:tc>
          <w:tcPr>
            <w:tcW w:w="0" w:type="auto"/>
          </w:tcPr>
          <w:p w14:paraId="31C8CAB7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Zhou et al., 2023 (China)</w:t>
            </w:r>
          </w:p>
        </w:tc>
        <w:tc>
          <w:tcPr>
            <w:tcW w:w="0" w:type="auto"/>
            <w:vAlign w:val="center"/>
          </w:tcPr>
          <w:p w14:paraId="7F15A698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5 (9.3)</w:t>
            </w:r>
          </w:p>
        </w:tc>
        <w:tc>
          <w:tcPr>
            <w:tcW w:w="0" w:type="auto"/>
            <w:vAlign w:val="center"/>
          </w:tcPr>
          <w:p w14:paraId="7CA5066F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2 (7.4)</w:t>
            </w:r>
          </w:p>
        </w:tc>
        <w:tc>
          <w:tcPr>
            <w:tcW w:w="0" w:type="auto"/>
            <w:vAlign w:val="center"/>
          </w:tcPr>
          <w:p w14:paraId="61F4BBD8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3 (11.1)</w:t>
            </w:r>
          </w:p>
        </w:tc>
        <w:tc>
          <w:tcPr>
            <w:tcW w:w="0" w:type="auto"/>
            <w:vAlign w:val="center"/>
          </w:tcPr>
          <w:p w14:paraId="04D7407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NR</w:t>
            </w:r>
          </w:p>
        </w:tc>
      </w:tr>
      <w:tr w:rsidR="00E4042F" w:rsidRPr="00C231B9" w14:paraId="661127F0" w14:textId="77777777">
        <w:trPr>
          <w:trHeight w:val="460"/>
        </w:trPr>
        <w:tc>
          <w:tcPr>
            <w:tcW w:w="0" w:type="auto"/>
            <w:vAlign w:val="center"/>
          </w:tcPr>
          <w:p w14:paraId="1623B82B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b/>
                <w:szCs w:val="21"/>
              </w:rPr>
              <w:t>Study</w:t>
            </w:r>
          </w:p>
        </w:tc>
        <w:tc>
          <w:tcPr>
            <w:tcW w:w="0" w:type="auto"/>
            <w:vAlign w:val="center"/>
          </w:tcPr>
          <w:p w14:paraId="735CFC45" w14:textId="77777777" w:rsidR="00E4042F" w:rsidRPr="00C231B9" w:rsidRDefault="00C231B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Adverse effects</w:t>
            </w:r>
          </w:p>
        </w:tc>
        <w:tc>
          <w:tcPr>
            <w:tcW w:w="0" w:type="auto"/>
            <w:vAlign w:val="center"/>
          </w:tcPr>
          <w:p w14:paraId="5146DB2D" w14:textId="77777777" w:rsidR="00E4042F" w:rsidRPr="00C231B9" w:rsidRDefault="00C231B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bookmarkStart w:id="6" w:name="_Hlk181111937"/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Intravenous ketamine/</w:t>
            </w:r>
            <w:proofErr w:type="spellStart"/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esketamine</w:t>
            </w:r>
            <w:proofErr w:type="spellEnd"/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 xml:space="preserve"> group</w:t>
            </w:r>
            <w:bookmarkEnd w:id="6"/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 xml:space="preserve"> (n, %)</w:t>
            </w:r>
          </w:p>
        </w:tc>
        <w:tc>
          <w:tcPr>
            <w:tcW w:w="0" w:type="auto"/>
            <w:vAlign w:val="center"/>
          </w:tcPr>
          <w:p w14:paraId="26532DC8" w14:textId="77777777" w:rsidR="00E4042F" w:rsidRPr="00C231B9" w:rsidRDefault="00C231B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bookmarkStart w:id="7" w:name="_Hlk181111964"/>
            <w:r w:rsidRPr="00C231B9">
              <w:rPr>
                <w:rFonts w:ascii="Times New Roman" w:eastAsia="宋体" w:hAnsi="Times New Roman" w:cs="Times New Roman"/>
                <w:b/>
                <w:szCs w:val="21"/>
              </w:rPr>
              <w:t>Intravenous m</w:t>
            </w:r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idazolam group</w:t>
            </w:r>
            <w:bookmarkEnd w:id="7"/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 xml:space="preserve"> (n, %)</w:t>
            </w:r>
          </w:p>
        </w:tc>
        <w:tc>
          <w:tcPr>
            <w:tcW w:w="0" w:type="auto"/>
            <w:vAlign w:val="center"/>
          </w:tcPr>
          <w:p w14:paraId="601022BA" w14:textId="77777777" w:rsidR="00E4042F" w:rsidRPr="00C231B9" w:rsidRDefault="00C231B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proofErr w:type="spellStart"/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Findings</w:t>
            </w:r>
            <w:r w:rsidRPr="00C231B9">
              <w:rPr>
                <w:rFonts w:ascii="Times New Roman" w:eastAsia="宋体" w:hAnsi="Times New Roman" w:cs="Times New Roman"/>
                <w:b/>
                <w:kern w:val="0"/>
                <w:szCs w:val="21"/>
                <w:vertAlign w:val="superscript"/>
              </w:rPr>
              <w:t>a</w:t>
            </w:r>
            <w:proofErr w:type="spellEnd"/>
          </w:p>
        </w:tc>
      </w:tr>
      <w:tr w:rsidR="00E4042F" w:rsidRPr="00C231B9" w14:paraId="0105E7D3" w14:textId="77777777">
        <w:trPr>
          <w:trHeight w:val="460"/>
        </w:trPr>
        <w:tc>
          <w:tcPr>
            <w:tcW w:w="0" w:type="auto"/>
          </w:tcPr>
          <w:p w14:paraId="3B361162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Dwyer et al., 2021 (USA)</w:t>
            </w:r>
          </w:p>
        </w:tc>
        <w:tc>
          <w:tcPr>
            <w:tcW w:w="0" w:type="auto"/>
            <w:vAlign w:val="center"/>
          </w:tcPr>
          <w:p w14:paraId="2445A55C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NR</w:t>
            </w:r>
          </w:p>
        </w:tc>
        <w:tc>
          <w:tcPr>
            <w:tcW w:w="0" w:type="auto"/>
            <w:vAlign w:val="center"/>
          </w:tcPr>
          <w:p w14:paraId="1EE57C3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NR</w:t>
            </w:r>
          </w:p>
        </w:tc>
        <w:tc>
          <w:tcPr>
            <w:tcW w:w="0" w:type="auto"/>
            <w:vAlign w:val="center"/>
          </w:tcPr>
          <w:p w14:paraId="64DAE98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NR</w:t>
            </w:r>
          </w:p>
        </w:tc>
        <w:tc>
          <w:tcPr>
            <w:tcW w:w="0" w:type="auto"/>
            <w:vAlign w:val="center"/>
          </w:tcPr>
          <w:p w14:paraId="3D3DA594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NA</w:t>
            </w:r>
          </w:p>
        </w:tc>
      </w:tr>
      <w:tr w:rsidR="00E4042F" w:rsidRPr="00C231B9" w14:paraId="0ED45EE1" w14:textId="77777777">
        <w:trPr>
          <w:trHeight w:val="460"/>
        </w:trPr>
        <w:tc>
          <w:tcPr>
            <w:tcW w:w="0" w:type="auto"/>
          </w:tcPr>
          <w:p w14:paraId="4E4A7E27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 w:rsidRPr="00C231B9">
              <w:rPr>
                <w:rFonts w:ascii="Times New Roman" w:eastAsia="宋体" w:hAnsi="Times New Roman" w:cs="Times New Roman"/>
                <w:szCs w:val="21"/>
              </w:rPr>
              <w:t>Macejova</w:t>
            </w:r>
            <w:proofErr w:type="spellEnd"/>
            <w:r w:rsidRPr="00C231B9">
              <w:rPr>
                <w:rFonts w:ascii="Times New Roman" w:eastAsia="宋体" w:hAnsi="Times New Roman" w:cs="Times New Roman"/>
                <w:szCs w:val="21"/>
              </w:rPr>
              <w:t xml:space="preserve"> et al., 2024 (Slovakia)</w:t>
            </w:r>
          </w:p>
        </w:tc>
        <w:tc>
          <w:tcPr>
            <w:tcW w:w="0" w:type="auto"/>
            <w:vAlign w:val="center"/>
          </w:tcPr>
          <w:p w14:paraId="1AD66C8C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NR</w:t>
            </w:r>
          </w:p>
        </w:tc>
        <w:tc>
          <w:tcPr>
            <w:tcW w:w="0" w:type="auto"/>
            <w:vAlign w:val="center"/>
          </w:tcPr>
          <w:p w14:paraId="2F0EEA30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NR</w:t>
            </w:r>
          </w:p>
        </w:tc>
        <w:tc>
          <w:tcPr>
            <w:tcW w:w="0" w:type="auto"/>
            <w:vAlign w:val="center"/>
          </w:tcPr>
          <w:p w14:paraId="6A3AF72C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NR</w:t>
            </w:r>
          </w:p>
        </w:tc>
        <w:tc>
          <w:tcPr>
            <w:tcW w:w="0" w:type="auto"/>
            <w:vAlign w:val="center"/>
          </w:tcPr>
          <w:p w14:paraId="7329349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NA</w:t>
            </w:r>
          </w:p>
        </w:tc>
      </w:tr>
      <w:tr w:rsidR="00E4042F" w:rsidRPr="00C231B9" w14:paraId="3317276C" w14:textId="77777777">
        <w:trPr>
          <w:trHeight w:val="460"/>
        </w:trPr>
        <w:tc>
          <w:tcPr>
            <w:tcW w:w="0" w:type="auto"/>
            <w:vMerge w:val="restart"/>
          </w:tcPr>
          <w:p w14:paraId="04488A53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  <w:lang w:val="da-DK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  <w:lang w:val="da-DK"/>
              </w:rPr>
              <w:t>Zhou et al., 2023 (China)</w:t>
            </w:r>
          </w:p>
        </w:tc>
        <w:tc>
          <w:tcPr>
            <w:tcW w:w="0" w:type="auto"/>
            <w:vAlign w:val="center"/>
          </w:tcPr>
          <w:p w14:paraId="6DEF488C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Nausea</w:t>
            </w:r>
          </w:p>
        </w:tc>
        <w:tc>
          <w:tcPr>
            <w:tcW w:w="0" w:type="auto"/>
            <w:vAlign w:val="center"/>
          </w:tcPr>
          <w:p w14:paraId="0FBF1E1F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15 (55.6)</w:t>
            </w:r>
          </w:p>
        </w:tc>
        <w:tc>
          <w:tcPr>
            <w:tcW w:w="0" w:type="auto"/>
            <w:vAlign w:val="center"/>
          </w:tcPr>
          <w:p w14:paraId="31F33719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7 (25.9)</w:t>
            </w:r>
          </w:p>
        </w:tc>
        <w:tc>
          <w:tcPr>
            <w:tcW w:w="0" w:type="auto"/>
            <w:vAlign w:val="center"/>
          </w:tcPr>
          <w:p w14:paraId="5A95778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P &lt; 0.05</w:t>
            </w:r>
          </w:p>
        </w:tc>
      </w:tr>
      <w:tr w:rsidR="00E4042F" w:rsidRPr="00C231B9" w14:paraId="12A621EA" w14:textId="77777777">
        <w:trPr>
          <w:trHeight w:val="460"/>
        </w:trPr>
        <w:tc>
          <w:tcPr>
            <w:tcW w:w="0" w:type="auto"/>
            <w:vMerge/>
          </w:tcPr>
          <w:p w14:paraId="1A50289D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032C25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Dissociation</w:t>
            </w:r>
          </w:p>
        </w:tc>
        <w:tc>
          <w:tcPr>
            <w:tcW w:w="0" w:type="auto"/>
            <w:vAlign w:val="center"/>
          </w:tcPr>
          <w:p w14:paraId="06572D8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15 (55.6)</w:t>
            </w:r>
          </w:p>
        </w:tc>
        <w:tc>
          <w:tcPr>
            <w:tcW w:w="0" w:type="auto"/>
            <w:vAlign w:val="center"/>
          </w:tcPr>
          <w:p w14:paraId="597A28F2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3 (11.1)</w:t>
            </w:r>
          </w:p>
        </w:tc>
        <w:tc>
          <w:tcPr>
            <w:tcW w:w="0" w:type="auto"/>
            <w:vAlign w:val="center"/>
          </w:tcPr>
          <w:p w14:paraId="3E81BFC1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P &lt; 0.05</w:t>
            </w:r>
          </w:p>
        </w:tc>
      </w:tr>
      <w:tr w:rsidR="00E4042F" w:rsidRPr="00C231B9" w14:paraId="61086D34" w14:textId="77777777">
        <w:trPr>
          <w:trHeight w:val="460"/>
        </w:trPr>
        <w:tc>
          <w:tcPr>
            <w:tcW w:w="0" w:type="auto"/>
            <w:vMerge/>
          </w:tcPr>
          <w:p w14:paraId="0A6FB679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AB7F6BA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Dry mouth</w:t>
            </w:r>
          </w:p>
        </w:tc>
        <w:tc>
          <w:tcPr>
            <w:tcW w:w="0" w:type="auto"/>
            <w:vAlign w:val="center"/>
          </w:tcPr>
          <w:p w14:paraId="7E81354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8 (29.6)</w:t>
            </w:r>
          </w:p>
        </w:tc>
        <w:tc>
          <w:tcPr>
            <w:tcW w:w="0" w:type="auto"/>
            <w:vAlign w:val="center"/>
          </w:tcPr>
          <w:p w14:paraId="3DE6D55E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4 (14.8)</w:t>
            </w:r>
          </w:p>
        </w:tc>
        <w:tc>
          <w:tcPr>
            <w:tcW w:w="0" w:type="auto"/>
            <w:vAlign w:val="center"/>
          </w:tcPr>
          <w:p w14:paraId="5B943D81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69AD4527" w14:textId="77777777">
        <w:trPr>
          <w:trHeight w:val="460"/>
        </w:trPr>
        <w:tc>
          <w:tcPr>
            <w:tcW w:w="0" w:type="auto"/>
            <w:vMerge/>
          </w:tcPr>
          <w:p w14:paraId="1B5260F3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25E03D3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Heart rate increase</w:t>
            </w:r>
          </w:p>
        </w:tc>
        <w:tc>
          <w:tcPr>
            <w:tcW w:w="0" w:type="auto"/>
            <w:vAlign w:val="center"/>
          </w:tcPr>
          <w:p w14:paraId="2BC57C50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6 (22.2)</w:t>
            </w:r>
          </w:p>
        </w:tc>
        <w:tc>
          <w:tcPr>
            <w:tcW w:w="0" w:type="auto"/>
            <w:vAlign w:val="center"/>
          </w:tcPr>
          <w:p w14:paraId="523EC78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 (3.7)</w:t>
            </w:r>
          </w:p>
        </w:tc>
        <w:tc>
          <w:tcPr>
            <w:tcW w:w="0" w:type="auto"/>
            <w:vAlign w:val="center"/>
          </w:tcPr>
          <w:p w14:paraId="4D7A58CB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55E5BB7E" w14:textId="77777777">
        <w:trPr>
          <w:trHeight w:val="460"/>
        </w:trPr>
        <w:tc>
          <w:tcPr>
            <w:tcW w:w="0" w:type="auto"/>
            <w:vMerge/>
          </w:tcPr>
          <w:p w14:paraId="3742C81A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8036C9B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Sedation</w:t>
            </w:r>
          </w:p>
        </w:tc>
        <w:tc>
          <w:tcPr>
            <w:tcW w:w="0" w:type="auto"/>
            <w:vAlign w:val="center"/>
          </w:tcPr>
          <w:p w14:paraId="566A4402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5 (18.5)</w:t>
            </w:r>
          </w:p>
        </w:tc>
        <w:tc>
          <w:tcPr>
            <w:tcW w:w="0" w:type="auto"/>
            <w:vAlign w:val="center"/>
          </w:tcPr>
          <w:p w14:paraId="45BFE86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8 (29.6)</w:t>
            </w:r>
          </w:p>
        </w:tc>
        <w:tc>
          <w:tcPr>
            <w:tcW w:w="0" w:type="auto"/>
            <w:vAlign w:val="center"/>
          </w:tcPr>
          <w:p w14:paraId="6E44866B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6375281A" w14:textId="77777777">
        <w:trPr>
          <w:trHeight w:val="460"/>
        </w:trPr>
        <w:tc>
          <w:tcPr>
            <w:tcW w:w="0" w:type="auto"/>
            <w:vMerge/>
          </w:tcPr>
          <w:p w14:paraId="6956BE17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FC77915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Headache</w:t>
            </w:r>
          </w:p>
        </w:tc>
        <w:tc>
          <w:tcPr>
            <w:tcW w:w="0" w:type="auto"/>
            <w:vAlign w:val="center"/>
          </w:tcPr>
          <w:p w14:paraId="627CF6B7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5 (18.5)</w:t>
            </w:r>
          </w:p>
        </w:tc>
        <w:tc>
          <w:tcPr>
            <w:tcW w:w="0" w:type="auto"/>
            <w:vAlign w:val="center"/>
          </w:tcPr>
          <w:p w14:paraId="6F11AD62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7 (25.9)</w:t>
            </w:r>
          </w:p>
        </w:tc>
        <w:tc>
          <w:tcPr>
            <w:tcW w:w="0" w:type="auto"/>
            <w:vAlign w:val="center"/>
          </w:tcPr>
          <w:p w14:paraId="14357FD1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3847A9B0" w14:textId="77777777">
        <w:trPr>
          <w:trHeight w:val="460"/>
        </w:trPr>
        <w:tc>
          <w:tcPr>
            <w:tcW w:w="0" w:type="auto"/>
            <w:vMerge/>
          </w:tcPr>
          <w:p w14:paraId="2090499C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A64A92E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Dizziness</w:t>
            </w:r>
          </w:p>
        </w:tc>
        <w:tc>
          <w:tcPr>
            <w:tcW w:w="0" w:type="auto"/>
            <w:vAlign w:val="center"/>
          </w:tcPr>
          <w:p w14:paraId="62BB3CC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5 (18.5)</w:t>
            </w:r>
          </w:p>
        </w:tc>
        <w:tc>
          <w:tcPr>
            <w:tcW w:w="0" w:type="auto"/>
            <w:vAlign w:val="center"/>
          </w:tcPr>
          <w:p w14:paraId="44185E50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2 (7.4)</w:t>
            </w:r>
          </w:p>
        </w:tc>
        <w:tc>
          <w:tcPr>
            <w:tcW w:w="0" w:type="auto"/>
            <w:vAlign w:val="center"/>
          </w:tcPr>
          <w:p w14:paraId="75E6F4BB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016E418A" w14:textId="77777777">
        <w:trPr>
          <w:trHeight w:val="460"/>
        </w:trPr>
        <w:tc>
          <w:tcPr>
            <w:tcW w:w="0" w:type="auto"/>
            <w:vMerge/>
          </w:tcPr>
          <w:p w14:paraId="3045933D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82E5DE1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Somnolence</w:t>
            </w:r>
          </w:p>
        </w:tc>
        <w:tc>
          <w:tcPr>
            <w:tcW w:w="0" w:type="auto"/>
            <w:vAlign w:val="center"/>
          </w:tcPr>
          <w:p w14:paraId="25D46EF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5 (18.5)</w:t>
            </w:r>
          </w:p>
        </w:tc>
        <w:tc>
          <w:tcPr>
            <w:tcW w:w="0" w:type="auto"/>
            <w:vAlign w:val="center"/>
          </w:tcPr>
          <w:p w14:paraId="61B18E5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0 (0)</w:t>
            </w:r>
          </w:p>
        </w:tc>
        <w:tc>
          <w:tcPr>
            <w:tcW w:w="0" w:type="auto"/>
            <w:vAlign w:val="center"/>
          </w:tcPr>
          <w:p w14:paraId="73AE5135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686D8212" w14:textId="77777777">
        <w:trPr>
          <w:trHeight w:val="460"/>
        </w:trPr>
        <w:tc>
          <w:tcPr>
            <w:tcW w:w="0" w:type="auto"/>
            <w:vMerge/>
          </w:tcPr>
          <w:p w14:paraId="7DD4F22B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D5B4DCF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Blood pressure increase</w:t>
            </w:r>
          </w:p>
        </w:tc>
        <w:tc>
          <w:tcPr>
            <w:tcW w:w="0" w:type="auto"/>
            <w:vAlign w:val="center"/>
          </w:tcPr>
          <w:p w14:paraId="62C5030C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4 (14.8)</w:t>
            </w:r>
          </w:p>
        </w:tc>
        <w:tc>
          <w:tcPr>
            <w:tcW w:w="0" w:type="auto"/>
            <w:vAlign w:val="center"/>
          </w:tcPr>
          <w:p w14:paraId="3B12BF2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2 (7.4)</w:t>
            </w:r>
          </w:p>
        </w:tc>
        <w:tc>
          <w:tcPr>
            <w:tcW w:w="0" w:type="auto"/>
            <w:vAlign w:val="center"/>
          </w:tcPr>
          <w:p w14:paraId="593BDBD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51A1203E" w14:textId="77777777">
        <w:trPr>
          <w:trHeight w:val="460"/>
        </w:trPr>
        <w:tc>
          <w:tcPr>
            <w:tcW w:w="0" w:type="auto"/>
            <w:vMerge/>
          </w:tcPr>
          <w:p w14:paraId="4C23EADE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8F629EE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Agitated</w:t>
            </w:r>
          </w:p>
        </w:tc>
        <w:tc>
          <w:tcPr>
            <w:tcW w:w="0" w:type="auto"/>
            <w:vAlign w:val="center"/>
          </w:tcPr>
          <w:p w14:paraId="36B35CCA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4 (14.8)</w:t>
            </w:r>
          </w:p>
        </w:tc>
        <w:tc>
          <w:tcPr>
            <w:tcW w:w="0" w:type="auto"/>
            <w:vAlign w:val="center"/>
          </w:tcPr>
          <w:p w14:paraId="19FB763F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0 (0)</w:t>
            </w:r>
          </w:p>
        </w:tc>
        <w:tc>
          <w:tcPr>
            <w:tcW w:w="0" w:type="auto"/>
            <w:vAlign w:val="center"/>
          </w:tcPr>
          <w:p w14:paraId="5EF3FF97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2AEB13E2" w14:textId="77777777">
        <w:trPr>
          <w:trHeight w:val="460"/>
        </w:trPr>
        <w:tc>
          <w:tcPr>
            <w:tcW w:w="0" w:type="auto"/>
            <w:vMerge/>
          </w:tcPr>
          <w:p w14:paraId="2D5EC2F1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76957EA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Hallucination</w:t>
            </w:r>
          </w:p>
        </w:tc>
        <w:tc>
          <w:tcPr>
            <w:tcW w:w="0" w:type="auto"/>
            <w:vAlign w:val="center"/>
          </w:tcPr>
          <w:p w14:paraId="0F5E86F9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3 (11.1)</w:t>
            </w:r>
          </w:p>
        </w:tc>
        <w:tc>
          <w:tcPr>
            <w:tcW w:w="0" w:type="auto"/>
            <w:vAlign w:val="center"/>
          </w:tcPr>
          <w:p w14:paraId="386CC591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0 (0)</w:t>
            </w:r>
          </w:p>
        </w:tc>
        <w:tc>
          <w:tcPr>
            <w:tcW w:w="0" w:type="auto"/>
            <w:vAlign w:val="center"/>
          </w:tcPr>
          <w:p w14:paraId="3FE40D9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5CB282C3" w14:textId="77777777">
        <w:trPr>
          <w:trHeight w:val="460"/>
        </w:trPr>
        <w:tc>
          <w:tcPr>
            <w:tcW w:w="0" w:type="auto"/>
            <w:vMerge/>
          </w:tcPr>
          <w:p w14:paraId="17668265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2A5267F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Paresthesia</w:t>
            </w:r>
          </w:p>
        </w:tc>
        <w:tc>
          <w:tcPr>
            <w:tcW w:w="0" w:type="auto"/>
            <w:vAlign w:val="center"/>
          </w:tcPr>
          <w:p w14:paraId="24C2ACC1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3 (11.1)</w:t>
            </w:r>
          </w:p>
        </w:tc>
        <w:tc>
          <w:tcPr>
            <w:tcW w:w="0" w:type="auto"/>
            <w:vAlign w:val="center"/>
          </w:tcPr>
          <w:p w14:paraId="5B6A410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 (3.7)</w:t>
            </w:r>
          </w:p>
        </w:tc>
        <w:tc>
          <w:tcPr>
            <w:tcW w:w="0" w:type="auto"/>
            <w:vAlign w:val="center"/>
          </w:tcPr>
          <w:p w14:paraId="164E80DE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68FD594D" w14:textId="77777777">
        <w:trPr>
          <w:trHeight w:val="460"/>
        </w:trPr>
        <w:tc>
          <w:tcPr>
            <w:tcW w:w="0" w:type="auto"/>
            <w:vMerge/>
          </w:tcPr>
          <w:p w14:paraId="474F62EF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B933A79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Tremors</w:t>
            </w:r>
          </w:p>
        </w:tc>
        <w:tc>
          <w:tcPr>
            <w:tcW w:w="0" w:type="auto"/>
            <w:vAlign w:val="center"/>
          </w:tcPr>
          <w:p w14:paraId="6A371104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2 (7.4)</w:t>
            </w:r>
          </w:p>
        </w:tc>
        <w:tc>
          <w:tcPr>
            <w:tcW w:w="0" w:type="auto"/>
            <w:vAlign w:val="center"/>
          </w:tcPr>
          <w:p w14:paraId="5D94B738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 (3.7)</w:t>
            </w:r>
          </w:p>
        </w:tc>
        <w:tc>
          <w:tcPr>
            <w:tcW w:w="0" w:type="auto"/>
            <w:vAlign w:val="center"/>
          </w:tcPr>
          <w:p w14:paraId="2D45C758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1DE089BB" w14:textId="77777777">
        <w:trPr>
          <w:trHeight w:val="460"/>
        </w:trPr>
        <w:tc>
          <w:tcPr>
            <w:tcW w:w="0" w:type="auto"/>
            <w:vMerge/>
          </w:tcPr>
          <w:p w14:paraId="5A57D31C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64AC7D7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Anxiety</w:t>
            </w:r>
          </w:p>
        </w:tc>
        <w:tc>
          <w:tcPr>
            <w:tcW w:w="0" w:type="auto"/>
            <w:vAlign w:val="center"/>
          </w:tcPr>
          <w:p w14:paraId="2DE167CF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2 (7.4)</w:t>
            </w:r>
          </w:p>
        </w:tc>
        <w:tc>
          <w:tcPr>
            <w:tcW w:w="0" w:type="auto"/>
            <w:vAlign w:val="center"/>
          </w:tcPr>
          <w:p w14:paraId="3B584ED6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0 (0)</w:t>
            </w:r>
          </w:p>
        </w:tc>
        <w:tc>
          <w:tcPr>
            <w:tcW w:w="0" w:type="auto"/>
            <w:vAlign w:val="center"/>
          </w:tcPr>
          <w:p w14:paraId="45D52B07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264A0B8F" w14:textId="77777777">
        <w:trPr>
          <w:trHeight w:val="460"/>
        </w:trPr>
        <w:tc>
          <w:tcPr>
            <w:tcW w:w="0" w:type="auto"/>
            <w:vMerge/>
          </w:tcPr>
          <w:p w14:paraId="4A108AC6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7A89E79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Agitation</w:t>
            </w:r>
          </w:p>
        </w:tc>
        <w:tc>
          <w:tcPr>
            <w:tcW w:w="0" w:type="auto"/>
            <w:vAlign w:val="center"/>
          </w:tcPr>
          <w:p w14:paraId="1AD49247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 (3.7)</w:t>
            </w:r>
          </w:p>
        </w:tc>
        <w:tc>
          <w:tcPr>
            <w:tcW w:w="0" w:type="auto"/>
            <w:vAlign w:val="center"/>
          </w:tcPr>
          <w:p w14:paraId="67FC6D41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2 (7.4)</w:t>
            </w:r>
          </w:p>
        </w:tc>
        <w:tc>
          <w:tcPr>
            <w:tcW w:w="0" w:type="auto"/>
            <w:vAlign w:val="center"/>
          </w:tcPr>
          <w:p w14:paraId="59F8510B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023E7BA3" w14:textId="77777777">
        <w:trPr>
          <w:trHeight w:val="460"/>
        </w:trPr>
        <w:tc>
          <w:tcPr>
            <w:tcW w:w="0" w:type="auto"/>
            <w:vMerge/>
          </w:tcPr>
          <w:p w14:paraId="01AA2A65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8291611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Stomachache</w:t>
            </w:r>
          </w:p>
        </w:tc>
        <w:tc>
          <w:tcPr>
            <w:tcW w:w="0" w:type="auto"/>
            <w:vAlign w:val="center"/>
          </w:tcPr>
          <w:p w14:paraId="5B407EEA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 (3.7)</w:t>
            </w:r>
          </w:p>
        </w:tc>
        <w:tc>
          <w:tcPr>
            <w:tcW w:w="0" w:type="auto"/>
            <w:vAlign w:val="center"/>
          </w:tcPr>
          <w:p w14:paraId="5451BC3C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 (3.7)</w:t>
            </w:r>
          </w:p>
        </w:tc>
        <w:tc>
          <w:tcPr>
            <w:tcW w:w="0" w:type="auto"/>
            <w:vAlign w:val="center"/>
          </w:tcPr>
          <w:p w14:paraId="5EAF32D8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10BFB46B" w14:textId="77777777">
        <w:trPr>
          <w:trHeight w:val="460"/>
        </w:trPr>
        <w:tc>
          <w:tcPr>
            <w:tcW w:w="0" w:type="auto"/>
            <w:vMerge/>
          </w:tcPr>
          <w:p w14:paraId="3219D6A9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44CDEF3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Vision blurred</w:t>
            </w:r>
          </w:p>
        </w:tc>
        <w:tc>
          <w:tcPr>
            <w:tcW w:w="0" w:type="auto"/>
            <w:vAlign w:val="center"/>
          </w:tcPr>
          <w:p w14:paraId="3411DAAF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 (3.7)</w:t>
            </w:r>
          </w:p>
        </w:tc>
        <w:tc>
          <w:tcPr>
            <w:tcW w:w="0" w:type="auto"/>
            <w:vAlign w:val="center"/>
          </w:tcPr>
          <w:p w14:paraId="2BFF2D37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 (3.7)</w:t>
            </w:r>
          </w:p>
        </w:tc>
        <w:tc>
          <w:tcPr>
            <w:tcW w:w="0" w:type="auto"/>
            <w:vAlign w:val="center"/>
          </w:tcPr>
          <w:p w14:paraId="77764EF3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:rsidRPr="00C231B9" w14:paraId="47977134" w14:textId="77777777">
        <w:trPr>
          <w:trHeight w:val="460"/>
        </w:trPr>
        <w:tc>
          <w:tcPr>
            <w:tcW w:w="0" w:type="auto"/>
            <w:vMerge/>
          </w:tcPr>
          <w:p w14:paraId="25793554" w14:textId="77777777" w:rsidR="00E4042F" w:rsidRPr="00C231B9" w:rsidRDefault="00E4042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5FFA3CB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Suicidal behavior</w:t>
            </w:r>
          </w:p>
        </w:tc>
        <w:tc>
          <w:tcPr>
            <w:tcW w:w="0" w:type="auto"/>
            <w:vAlign w:val="center"/>
          </w:tcPr>
          <w:p w14:paraId="2B3B7924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0 (0)</w:t>
            </w:r>
          </w:p>
        </w:tc>
        <w:tc>
          <w:tcPr>
            <w:tcW w:w="0" w:type="auto"/>
            <w:vAlign w:val="center"/>
          </w:tcPr>
          <w:p w14:paraId="23A31E1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1 (3.7)</w:t>
            </w:r>
          </w:p>
        </w:tc>
        <w:tc>
          <w:tcPr>
            <w:tcW w:w="0" w:type="auto"/>
            <w:vAlign w:val="center"/>
          </w:tcPr>
          <w:p w14:paraId="43C715AD" w14:textId="77777777" w:rsidR="00E4042F" w:rsidRPr="00C231B9" w:rsidRDefault="00C231B9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>NS</w:t>
            </w:r>
          </w:p>
        </w:tc>
      </w:tr>
      <w:tr w:rsidR="00E4042F" w14:paraId="15729D40" w14:textId="77777777">
        <w:trPr>
          <w:trHeight w:val="276"/>
        </w:trPr>
        <w:tc>
          <w:tcPr>
            <w:tcW w:w="0" w:type="auto"/>
            <w:gridSpan w:val="5"/>
            <w:vAlign w:val="center"/>
          </w:tcPr>
          <w:p w14:paraId="098C174E" w14:textId="77777777" w:rsidR="00E4042F" w:rsidRPr="00C231B9" w:rsidRDefault="00C231B9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 w:rsidRPr="00C231B9">
              <w:rPr>
                <w:rFonts w:ascii="Times New Roman" w:eastAsia="宋体" w:hAnsi="Times New Roman" w:cs="Times New Roman"/>
                <w:szCs w:val="21"/>
                <w:vertAlign w:val="superscript"/>
              </w:rPr>
              <w:t>a</w:t>
            </w:r>
            <w:proofErr w:type="spellEnd"/>
            <w:r w:rsidRPr="00C231B9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proofErr w:type="gramStart"/>
            <w:r w:rsidRPr="00C231B9">
              <w:rPr>
                <w:rFonts w:ascii="Times New Roman" w:eastAsia="宋体" w:hAnsi="Times New Roman" w:cs="Times New Roman"/>
                <w:szCs w:val="21"/>
              </w:rPr>
              <w:t>The</w:t>
            </w:r>
            <w:proofErr w:type="gramEnd"/>
            <w:r w:rsidRPr="00C231B9">
              <w:rPr>
                <w:rFonts w:ascii="Times New Roman" w:eastAsia="宋体" w:hAnsi="Times New Roman" w:cs="Times New Roman"/>
                <w:szCs w:val="21"/>
              </w:rPr>
              <w:t xml:space="preserve"> differences between ketamine/</w:t>
            </w:r>
            <w:proofErr w:type="spellStart"/>
            <w:r w:rsidRPr="00C231B9">
              <w:rPr>
                <w:rFonts w:ascii="Times New Roman" w:eastAsia="宋体" w:hAnsi="Times New Roman" w:cs="Times New Roman"/>
                <w:szCs w:val="21"/>
              </w:rPr>
              <w:t>esketamine</w:t>
            </w:r>
            <w:proofErr w:type="spellEnd"/>
            <w:r w:rsidRPr="00C231B9">
              <w:rPr>
                <w:rFonts w:ascii="Times New Roman" w:eastAsia="宋体" w:hAnsi="Times New Roman" w:cs="Times New Roman"/>
                <w:szCs w:val="21"/>
              </w:rPr>
              <w:t xml:space="preserve"> groups and midazolam groups at the treatment endpoints.</w:t>
            </w:r>
          </w:p>
          <w:p w14:paraId="5E0F8BCA" w14:textId="764CF9D5" w:rsidR="00E4042F" w:rsidRDefault="00C231B9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231B9">
              <w:rPr>
                <w:rFonts w:ascii="Times New Roman" w:eastAsia="宋体" w:hAnsi="Times New Roman" w:cs="Times New Roman"/>
                <w:szCs w:val="21"/>
              </w:rPr>
              <w:t xml:space="preserve">Abbreviations: </w:t>
            </w:r>
            <w:r w:rsidRPr="00C231B9">
              <w:rPr>
                <w:rFonts w:ascii="Times New Roman" w:eastAsia="等线" w:hAnsi="Times New Roman" w:cs="Times New Roman"/>
                <w:szCs w:val="21"/>
              </w:rPr>
              <w:t>MDD=major depressive disorder;</w:t>
            </w:r>
            <w:bookmarkStart w:id="8" w:name="OLE_LINK1"/>
            <w:r w:rsidRPr="00C231B9">
              <w:rPr>
                <w:rFonts w:ascii="Times New Roman" w:eastAsia="等线" w:hAnsi="Times New Roman" w:cs="Times New Roman"/>
                <w:szCs w:val="21"/>
              </w:rPr>
              <w:t xml:space="preserve"> </w:t>
            </w:r>
            <w:bookmarkStart w:id="9" w:name="_GoBack"/>
            <w:bookmarkEnd w:id="8"/>
            <w:bookmarkEnd w:id="9"/>
            <w:r w:rsidRPr="00C231B9">
              <w:rPr>
                <w:rFonts w:ascii="Times New Roman" w:eastAsia="宋体" w:hAnsi="Times New Roman" w:cs="Times New Roman"/>
                <w:szCs w:val="21"/>
              </w:rPr>
              <w:t>NA=not applicable; NR=not reported; NS=not significant.</w:t>
            </w:r>
          </w:p>
        </w:tc>
      </w:tr>
    </w:tbl>
    <w:p w14:paraId="6907640F" w14:textId="77777777" w:rsidR="00E4042F" w:rsidRDefault="00E4042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B967C0C" w14:textId="77777777" w:rsidR="00E4042F" w:rsidRDefault="00E4042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036BA1C" w14:textId="77777777" w:rsidR="00E4042F" w:rsidRDefault="00E4042F">
      <w:pPr>
        <w:rPr>
          <w:rFonts w:ascii="Times New Roman" w:hAnsi="Times New Roman" w:cs="Times New Roman"/>
          <w:b/>
          <w:bCs/>
          <w:szCs w:val="21"/>
        </w:rPr>
      </w:pPr>
    </w:p>
    <w:sectPr w:rsidR="00E4042F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01207B6" w16cex:dateUtc="2026-08-02T01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C8FF0" w14:textId="77777777" w:rsidR="008F7C87" w:rsidRDefault="008F7C87" w:rsidP="001722C9">
      <w:r>
        <w:separator/>
      </w:r>
    </w:p>
  </w:endnote>
  <w:endnote w:type="continuationSeparator" w:id="0">
    <w:p w14:paraId="6D83BC6A" w14:textId="77777777" w:rsidR="008F7C87" w:rsidRDefault="008F7C87" w:rsidP="0017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DC9CF" w14:textId="77777777" w:rsidR="008F7C87" w:rsidRDefault="008F7C87" w:rsidP="001722C9">
      <w:r>
        <w:separator/>
      </w:r>
    </w:p>
  </w:footnote>
  <w:footnote w:type="continuationSeparator" w:id="0">
    <w:p w14:paraId="5F39C3D3" w14:textId="77777777" w:rsidR="008F7C87" w:rsidRDefault="008F7C87" w:rsidP="00172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E3Zjg0MGUyMzFkNWY3NzRmMjlhMzdmOWI1ZThhOTEifQ=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Psychiatry Research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edsw9dr92azfnefv2ip29rs92e5rzs0xfts&quot;&gt;sulforaphane10.20&lt;record-ids&gt;&lt;item&gt;14&lt;/item&gt;&lt;/record-ids&gt;&lt;/item&gt;&lt;/Libraries&gt;"/>
  </w:docVars>
  <w:rsids>
    <w:rsidRoot w:val="004A050D"/>
    <w:rsid w:val="000054AD"/>
    <w:rsid w:val="000055CF"/>
    <w:rsid w:val="0000786F"/>
    <w:rsid w:val="00010259"/>
    <w:rsid w:val="00010BBE"/>
    <w:rsid w:val="0001377E"/>
    <w:rsid w:val="000168A3"/>
    <w:rsid w:val="00017176"/>
    <w:rsid w:val="0002058D"/>
    <w:rsid w:val="00022199"/>
    <w:rsid w:val="00023092"/>
    <w:rsid w:val="000232EF"/>
    <w:rsid w:val="00026196"/>
    <w:rsid w:val="0002624E"/>
    <w:rsid w:val="00027329"/>
    <w:rsid w:val="00030AE4"/>
    <w:rsid w:val="000311B4"/>
    <w:rsid w:val="000378A0"/>
    <w:rsid w:val="0004489C"/>
    <w:rsid w:val="000543AC"/>
    <w:rsid w:val="0005464D"/>
    <w:rsid w:val="00062133"/>
    <w:rsid w:val="00064536"/>
    <w:rsid w:val="0006552D"/>
    <w:rsid w:val="00065E87"/>
    <w:rsid w:val="00073825"/>
    <w:rsid w:val="00075228"/>
    <w:rsid w:val="00076067"/>
    <w:rsid w:val="00077AD5"/>
    <w:rsid w:val="0008065A"/>
    <w:rsid w:val="00080C46"/>
    <w:rsid w:val="0008337B"/>
    <w:rsid w:val="000846C7"/>
    <w:rsid w:val="0008709F"/>
    <w:rsid w:val="0009103F"/>
    <w:rsid w:val="00092790"/>
    <w:rsid w:val="00092A63"/>
    <w:rsid w:val="00092EED"/>
    <w:rsid w:val="000A1E4F"/>
    <w:rsid w:val="000A24BF"/>
    <w:rsid w:val="000A7115"/>
    <w:rsid w:val="000A7CD9"/>
    <w:rsid w:val="000B1094"/>
    <w:rsid w:val="000B392A"/>
    <w:rsid w:val="000B5EA9"/>
    <w:rsid w:val="000B6AEF"/>
    <w:rsid w:val="000C01EF"/>
    <w:rsid w:val="000C0A46"/>
    <w:rsid w:val="000C207D"/>
    <w:rsid w:val="000C3F7F"/>
    <w:rsid w:val="000C4687"/>
    <w:rsid w:val="000C65B2"/>
    <w:rsid w:val="000C6637"/>
    <w:rsid w:val="000C6FC7"/>
    <w:rsid w:val="000D0548"/>
    <w:rsid w:val="000D1F21"/>
    <w:rsid w:val="000D4D48"/>
    <w:rsid w:val="000D6D36"/>
    <w:rsid w:val="000D7575"/>
    <w:rsid w:val="000E0F8A"/>
    <w:rsid w:val="000E1DCF"/>
    <w:rsid w:val="000E1EFE"/>
    <w:rsid w:val="000E667D"/>
    <w:rsid w:val="000E75F5"/>
    <w:rsid w:val="000F1F22"/>
    <w:rsid w:val="000F33FD"/>
    <w:rsid w:val="000F6C5F"/>
    <w:rsid w:val="0010176E"/>
    <w:rsid w:val="00102718"/>
    <w:rsid w:val="001037E8"/>
    <w:rsid w:val="00105551"/>
    <w:rsid w:val="001059FD"/>
    <w:rsid w:val="00106E64"/>
    <w:rsid w:val="00107140"/>
    <w:rsid w:val="00107E25"/>
    <w:rsid w:val="00111698"/>
    <w:rsid w:val="001117EB"/>
    <w:rsid w:val="00113889"/>
    <w:rsid w:val="00115E6E"/>
    <w:rsid w:val="00121065"/>
    <w:rsid w:val="0012469A"/>
    <w:rsid w:val="00132CD0"/>
    <w:rsid w:val="0013356E"/>
    <w:rsid w:val="001341E9"/>
    <w:rsid w:val="001350C2"/>
    <w:rsid w:val="00136308"/>
    <w:rsid w:val="00137764"/>
    <w:rsid w:val="00141E35"/>
    <w:rsid w:val="00142AB7"/>
    <w:rsid w:val="00147DC1"/>
    <w:rsid w:val="00151DE5"/>
    <w:rsid w:val="00154A8E"/>
    <w:rsid w:val="001550CA"/>
    <w:rsid w:val="00157D89"/>
    <w:rsid w:val="001614CE"/>
    <w:rsid w:val="001722C9"/>
    <w:rsid w:val="001745F6"/>
    <w:rsid w:val="001776CC"/>
    <w:rsid w:val="00177EF6"/>
    <w:rsid w:val="0018045E"/>
    <w:rsid w:val="00185513"/>
    <w:rsid w:val="00187F63"/>
    <w:rsid w:val="00190F61"/>
    <w:rsid w:val="001914BE"/>
    <w:rsid w:val="00195B27"/>
    <w:rsid w:val="0019673A"/>
    <w:rsid w:val="00197172"/>
    <w:rsid w:val="001A22DC"/>
    <w:rsid w:val="001A3E78"/>
    <w:rsid w:val="001A44ED"/>
    <w:rsid w:val="001A7C99"/>
    <w:rsid w:val="001B5239"/>
    <w:rsid w:val="001B6340"/>
    <w:rsid w:val="001B7615"/>
    <w:rsid w:val="001C1A41"/>
    <w:rsid w:val="001C1AAE"/>
    <w:rsid w:val="001C1BD3"/>
    <w:rsid w:val="001C2DF9"/>
    <w:rsid w:val="001D278C"/>
    <w:rsid w:val="001D4319"/>
    <w:rsid w:val="001E092A"/>
    <w:rsid w:val="001E0DFD"/>
    <w:rsid w:val="001E2080"/>
    <w:rsid w:val="001E3CAE"/>
    <w:rsid w:val="001E4963"/>
    <w:rsid w:val="001E5751"/>
    <w:rsid w:val="001E5D7E"/>
    <w:rsid w:val="001E6B0E"/>
    <w:rsid w:val="001F1AB4"/>
    <w:rsid w:val="001F35E1"/>
    <w:rsid w:val="0020005F"/>
    <w:rsid w:val="0020121E"/>
    <w:rsid w:val="00204E3F"/>
    <w:rsid w:val="00207CEF"/>
    <w:rsid w:val="00212823"/>
    <w:rsid w:val="00212C6D"/>
    <w:rsid w:val="00212D91"/>
    <w:rsid w:val="00217C3B"/>
    <w:rsid w:val="0022405A"/>
    <w:rsid w:val="0022445E"/>
    <w:rsid w:val="00226B42"/>
    <w:rsid w:val="002303D3"/>
    <w:rsid w:val="0023051C"/>
    <w:rsid w:val="00231E14"/>
    <w:rsid w:val="00231ED0"/>
    <w:rsid w:val="00240F3B"/>
    <w:rsid w:val="0024143D"/>
    <w:rsid w:val="00245283"/>
    <w:rsid w:val="002501C9"/>
    <w:rsid w:val="00250B8A"/>
    <w:rsid w:val="00255E93"/>
    <w:rsid w:val="00256004"/>
    <w:rsid w:val="00256671"/>
    <w:rsid w:val="00257302"/>
    <w:rsid w:val="00260C74"/>
    <w:rsid w:val="00261B55"/>
    <w:rsid w:val="002644F9"/>
    <w:rsid w:val="002664DA"/>
    <w:rsid w:val="00271936"/>
    <w:rsid w:val="002720D2"/>
    <w:rsid w:val="0027494C"/>
    <w:rsid w:val="00274B67"/>
    <w:rsid w:val="00277C45"/>
    <w:rsid w:val="0028544A"/>
    <w:rsid w:val="0028668F"/>
    <w:rsid w:val="00290EFB"/>
    <w:rsid w:val="00297203"/>
    <w:rsid w:val="002A2E7A"/>
    <w:rsid w:val="002B19AC"/>
    <w:rsid w:val="002B22F6"/>
    <w:rsid w:val="002B242F"/>
    <w:rsid w:val="002B4DA4"/>
    <w:rsid w:val="002B66C0"/>
    <w:rsid w:val="002C1D76"/>
    <w:rsid w:val="002C323F"/>
    <w:rsid w:val="002C5CEF"/>
    <w:rsid w:val="002C7E81"/>
    <w:rsid w:val="002D17F0"/>
    <w:rsid w:val="002D1BFA"/>
    <w:rsid w:val="002D6C01"/>
    <w:rsid w:val="002D7754"/>
    <w:rsid w:val="002E04DC"/>
    <w:rsid w:val="002E62C9"/>
    <w:rsid w:val="002E7973"/>
    <w:rsid w:val="002F0F88"/>
    <w:rsid w:val="002F183A"/>
    <w:rsid w:val="002F3E5F"/>
    <w:rsid w:val="002F3F9C"/>
    <w:rsid w:val="003005CE"/>
    <w:rsid w:val="0030186D"/>
    <w:rsid w:val="00301F6F"/>
    <w:rsid w:val="00304D27"/>
    <w:rsid w:val="00305B55"/>
    <w:rsid w:val="00310012"/>
    <w:rsid w:val="003150EC"/>
    <w:rsid w:val="003156B0"/>
    <w:rsid w:val="003211BF"/>
    <w:rsid w:val="003229A6"/>
    <w:rsid w:val="00325826"/>
    <w:rsid w:val="003269B5"/>
    <w:rsid w:val="003269EE"/>
    <w:rsid w:val="0032710D"/>
    <w:rsid w:val="00330E7C"/>
    <w:rsid w:val="003327CE"/>
    <w:rsid w:val="00332940"/>
    <w:rsid w:val="00342D87"/>
    <w:rsid w:val="00343ED0"/>
    <w:rsid w:val="003463A3"/>
    <w:rsid w:val="0034697A"/>
    <w:rsid w:val="003511A1"/>
    <w:rsid w:val="00354A00"/>
    <w:rsid w:val="00357937"/>
    <w:rsid w:val="00357AA4"/>
    <w:rsid w:val="0036015E"/>
    <w:rsid w:val="00360B38"/>
    <w:rsid w:val="00362A0C"/>
    <w:rsid w:val="003652CE"/>
    <w:rsid w:val="0036674F"/>
    <w:rsid w:val="00370728"/>
    <w:rsid w:val="00371465"/>
    <w:rsid w:val="00373553"/>
    <w:rsid w:val="00373E36"/>
    <w:rsid w:val="00376365"/>
    <w:rsid w:val="00376749"/>
    <w:rsid w:val="00376E2D"/>
    <w:rsid w:val="00382515"/>
    <w:rsid w:val="003838A4"/>
    <w:rsid w:val="00385D83"/>
    <w:rsid w:val="00391454"/>
    <w:rsid w:val="00392751"/>
    <w:rsid w:val="003950BB"/>
    <w:rsid w:val="0039626F"/>
    <w:rsid w:val="003A3809"/>
    <w:rsid w:val="003A6CBD"/>
    <w:rsid w:val="003B10F6"/>
    <w:rsid w:val="003D1686"/>
    <w:rsid w:val="003D1B2B"/>
    <w:rsid w:val="003D228D"/>
    <w:rsid w:val="003E355A"/>
    <w:rsid w:val="003E4A05"/>
    <w:rsid w:val="003E6AD8"/>
    <w:rsid w:val="003F0A3E"/>
    <w:rsid w:val="003F1B41"/>
    <w:rsid w:val="003F263D"/>
    <w:rsid w:val="003F50B5"/>
    <w:rsid w:val="00404D99"/>
    <w:rsid w:val="00412AAA"/>
    <w:rsid w:val="00413AE7"/>
    <w:rsid w:val="00414230"/>
    <w:rsid w:val="00414ADF"/>
    <w:rsid w:val="0042078F"/>
    <w:rsid w:val="00420BC5"/>
    <w:rsid w:val="00421798"/>
    <w:rsid w:val="00422C5D"/>
    <w:rsid w:val="00425E7B"/>
    <w:rsid w:val="00434ACB"/>
    <w:rsid w:val="00444566"/>
    <w:rsid w:val="004463B6"/>
    <w:rsid w:val="0045137C"/>
    <w:rsid w:val="00452846"/>
    <w:rsid w:val="00453A85"/>
    <w:rsid w:val="00453C23"/>
    <w:rsid w:val="004555B0"/>
    <w:rsid w:val="004572E1"/>
    <w:rsid w:val="00465220"/>
    <w:rsid w:val="004654C5"/>
    <w:rsid w:val="0046657A"/>
    <w:rsid w:val="004702C0"/>
    <w:rsid w:val="004724C3"/>
    <w:rsid w:val="0047445E"/>
    <w:rsid w:val="00475A73"/>
    <w:rsid w:val="0048083E"/>
    <w:rsid w:val="00481AFD"/>
    <w:rsid w:val="00482300"/>
    <w:rsid w:val="00491236"/>
    <w:rsid w:val="00491AA4"/>
    <w:rsid w:val="00492637"/>
    <w:rsid w:val="004929F1"/>
    <w:rsid w:val="00493562"/>
    <w:rsid w:val="00495443"/>
    <w:rsid w:val="004A050D"/>
    <w:rsid w:val="004A32F0"/>
    <w:rsid w:val="004A4A4D"/>
    <w:rsid w:val="004A5576"/>
    <w:rsid w:val="004A73AC"/>
    <w:rsid w:val="004A7932"/>
    <w:rsid w:val="004B1728"/>
    <w:rsid w:val="004B290E"/>
    <w:rsid w:val="004B4855"/>
    <w:rsid w:val="004B754B"/>
    <w:rsid w:val="004B79F3"/>
    <w:rsid w:val="004C44B3"/>
    <w:rsid w:val="004C57F9"/>
    <w:rsid w:val="004C74DE"/>
    <w:rsid w:val="004D00BE"/>
    <w:rsid w:val="004D157B"/>
    <w:rsid w:val="004D1B04"/>
    <w:rsid w:val="004D3B23"/>
    <w:rsid w:val="004D43F1"/>
    <w:rsid w:val="004D48B6"/>
    <w:rsid w:val="004D54C2"/>
    <w:rsid w:val="004D5C31"/>
    <w:rsid w:val="004E1960"/>
    <w:rsid w:val="004E3259"/>
    <w:rsid w:val="004E3644"/>
    <w:rsid w:val="004E4462"/>
    <w:rsid w:val="004E57A1"/>
    <w:rsid w:val="004F25C5"/>
    <w:rsid w:val="004F2624"/>
    <w:rsid w:val="004F3B74"/>
    <w:rsid w:val="004F7250"/>
    <w:rsid w:val="005005EF"/>
    <w:rsid w:val="00504605"/>
    <w:rsid w:val="005064C3"/>
    <w:rsid w:val="005109C8"/>
    <w:rsid w:val="00515ECD"/>
    <w:rsid w:val="005165AF"/>
    <w:rsid w:val="005230E3"/>
    <w:rsid w:val="005241E8"/>
    <w:rsid w:val="00524394"/>
    <w:rsid w:val="00530915"/>
    <w:rsid w:val="0053495C"/>
    <w:rsid w:val="00540429"/>
    <w:rsid w:val="005431E7"/>
    <w:rsid w:val="005442E9"/>
    <w:rsid w:val="005446F0"/>
    <w:rsid w:val="00544DBB"/>
    <w:rsid w:val="00546A8A"/>
    <w:rsid w:val="00550E12"/>
    <w:rsid w:val="0055180A"/>
    <w:rsid w:val="00552650"/>
    <w:rsid w:val="0055377E"/>
    <w:rsid w:val="005610C2"/>
    <w:rsid w:val="00561CD4"/>
    <w:rsid w:val="00563091"/>
    <w:rsid w:val="0056383D"/>
    <w:rsid w:val="00563A1D"/>
    <w:rsid w:val="00564B1C"/>
    <w:rsid w:val="0056591C"/>
    <w:rsid w:val="0057221E"/>
    <w:rsid w:val="00573FAC"/>
    <w:rsid w:val="005756A1"/>
    <w:rsid w:val="005774B4"/>
    <w:rsid w:val="00580EF6"/>
    <w:rsid w:val="005829BE"/>
    <w:rsid w:val="00583DD1"/>
    <w:rsid w:val="00594DF3"/>
    <w:rsid w:val="005963FE"/>
    <w:rsid w:val="005A287A"/>
    <w:rsid w:val="005A4040"/>
    <w:rsid w:val="005A6119"/>
    <w:rsid w:val="005B1A81"/>
    <w:rsid w:val="005B1BC4"/>
    <w:rsid w:val="005B54E7"/>
    <w:rsid w:val="005C34BC"/>
    <w:rsid w:val="005C4203"/>
    <w:rsid w:val="005C4B34"/>
    <w:rsid w:val="005C6B3B"/>
    <w:rsid w:val="005D0686"/>
    <w:rsid w:val="005D321C"/>
    <w:rsid w:val="005D3741"/>
    <w:rsid w:val="005D7E0E"/>
    <w:rsid w:val="005E017C"/>
    <w:rsid w:val="005E0A9E"/>
    <w:rsid w:val="005E2D36"/>
    <w:rsid w:val="005E3457"/>
    <w:rsid w:val="005E51B4"/>
    <w:rsid w:val="005F1414"/>
    <w:rsid w:val="005F216E"/>
    <w:rsid w:val="005F5A81"/>
    <w:rsid w:val="005F69F2"/>
    <w:rsid w:val="005F79D6"/>
    <w:rsid w:val="005F7F94"/>
    <w:rsid w:val="006115C8"/>
    <w:rsid w:val="00611DE5"/>
    <w:rsid w:val="006138F4"/>
    <w:rsid w:val="006143D4"/>
    <w:rsid w:val="006150A0"/>
    <w:rsid w:val="006172B4"/>
    <w:rsid w:val="00621857"/>
    <w:rsid w:val="00632920"/>
    <w:rsid w:val="00633448"/>
    <w:rsid w:val="00637112"/>
    <w:rsid w:val="00641A44"/>
    <w:rsid w:val="00643153"/>
    <w:rsid w:val="0065271A"/>
    <w:rsid w:val="006543F3"/>
    <w:rsid w:val="006561D5"/>
    <w:rsid w:val="00660DA4"/>
    <w:rsid w:val="00662253"/>
    <w:rsid w:val="00662C84"/>
    <w:rsid w:val="0066441A"/>
    <w:rsid w:val="00666DEE"/>
    <w:rsid w:val="006702FE"/>
    <w:rsid w:val="006721F7"/>
    <w:rsid w:val="00672BEC"/>
    <w:rsid w:val="0067311B"/>
    <w:rsid w:val="00673EAD"/>
    <w:rsid w:val="006759E1"/>
    <w:rsid w:val="00680D6D"/>
    <w:rsid w:val="006871D2"/>
    <w:rsid w:val="0069093C"/>
    <w:rsid w:val="00692E7B"/>
    <w:rsid w:val="00692EFD"/>
    <w:rsid w:val="00696C1A"/>
    <w:rsid w:val="00696CD7"/>
    <w:rsid w:val="006A0463"/>
    <w:rsid w:val="006A0BC0"/>
    <w:rsid w:val="006A3B61"/>
    <w:rsid w:val="006A4FA4"/>
    <w:rsid w:val="006C23C2"/>
    <w:rsid w:val="006C2DAF"/>
    <w:rsid w:val="006C342E"/>
    <w:rsid w:val="006C6C92"/>
    <w:rsid w:val="006D527D"/>
    <w:rsid w:val="006D6E9D"/>
    <w:rsid w:val="006D7308"/>
    <w:rsid w:val="006E0161"/>
    <w:rsid w:val="006E177A"/>
    <w:rsid w:val="006E42E6"/>
    <w:rsid w:val="006E71CA"/>
    <w:rsid w:val="006F3FD9"/>
    <w:rsid w:val="0070021B"/>
    <w:rsid w:val="0070043E"/>
    <w:rsid w:val="0070105B"/>
    <w:rsid w:val="00702047"/>
    <w:rsid w:val="007023E5"/>
    <w:rsid w:val="00706F30"/>
    <w:rsid w:val="0070731A"/>
    <w:rsid w:val="0070748E"/>
    <w:rsid w:val="007075F7"/>
    <w:rsid w:val="00717C6A"/>
    <w:rsid w:val="007209E9"/>
    <w:rsid w:val="00724ABA"/>
    <w:rsid w:val="00724C6B"/>
    <w:rsid w:val="00727499"/>
    <w:rsid w:val="00731634"/>
    <w:rsid w:val="007330EF"/>
    <w:rsid w:val="0073390F"/>
    <w:rsid w:val="007344F4"/>
    <w:rsid w:val="00735638"/>
    <w:rsid w:val="0073616F"/>
    <w:rsid w:val="00742246"/>
    <w:rsid w:val="00742769"/>
    <w:rsid w:val="00745588"/>
    <w:rsid w:val="007470C1"/>
    <w:rsid w:val="00750409"/>
    <w:rsid w:val="00752878"/>
    <w:rsid w:val="00754CDC"/>
    <w:rsid w:val="00761676"/>
    <w:rsid w:val="00762B3E"/>
    <w:rsid w:val="00766B37"/>
    <w:rsid w:val="0077187F"/>
    <w:rsid w:val="00771F07"/>
    <w:rsid w:val="00774AE5"/>
    <w:rsid w:val="007772DE"/>
    <w:rsid w:val="00780243"/>
    <w:rsid w:val="00780D1F"/>
    <w:rsid w:val="00780D89"/>
    <w:rsid w:val="0078328F"/>
    <w:rsid w:val="00784B4D"/>
    <w:rsid w:val="00784DF9"/>
    <w:rsid w:val="0078777B"/>
    <w:rsid w:val="00787C8A"/>
    <w:rsid w:val="00797077"/>
    <w:rsid w:val="007A05F8"/>
    <w:rsid w:val="007A135C"/>
    <w:rsid w:val="007A63B4"/>
    <w:rsid w:val="007A72C1"/>
    <w:rsid w:val="007B04F2"/>
    <w:rsid w:val="007B1805"/>
    <w:rsid w:val="007B26EF"/>
    <w:rsid w:val="007C0244"/>
    <w:rsid w:val="007C176C"/>
    <w:rsid w:val="007C5F7C"/>
    <w:rsid w:val="007D032A"/>
    <w:rsid w:val="007D118A"/>
    <w:rsid w:val="007D2239"/>
    <w:rsid w:val="007D3B8C"/>
    <w:rsid w:val="007D3D32"/>
    <w:rsid w:val="007E5FD8"/>
    <w:rsid w:val="007E6DFC"/>
    <w:rsid w:val="007F4166"/>
    <w:rsid w:val="007F6011"/>
    <w:rsid w:val="007F7851"/>
    <w:rsid w:val="00800FE9"/>
    <w:rsid w:val="008045CF"/>
    <w:rsid w:val="0081263A"/>
    <w:rsid w:val="00815EF8"/>
    <w:rsid w:val="00822C7C"/>
    <w:rsid w:val="008300B0"/>
    <w:rsid w:val="00845A88"/>
    <w:rsid w:val="00847A48"/>
    <w:rsid w:val="00851C82"/>
    <w:rsid w:val="00854910"/>
    <w:rsid w:val="00861435"/>
    <w:rsid w:val="0086149C"/>
    <w:rsid w:val="00862F02"/>
    <w:rsid w:val="00863B47"/>
    <w:rsid w:val="00864148"/>
    <w:rsid w:val="0086441E"/>
    <w:rsid w:val="00867BAB"/>
    <w:rsid w:val="008729BC"/>
    <w:rsid w:val="00873703"/>
    <w:rsid w:val="00874B8C"/>
    <w:rsid w:val="00877D95"/>
    <w:rsid w:val="008801E3"/>
    <w:rsid w:val="00880422"/>
    <w:rsid w:val="0088068D"/>
    <w:rsid w:val="008815A0"/>
    <w:rsid w:val="00881BEB"/>
    <w:rsid w:val="00883DAD"/>
    <w:rsid w:val="00890FA8"/>
    <w:rsid w:val="008912D6"/>
    <w:rsid w:val="008918EA"/>
    <w:rsid w:val="0089625D"/>
    <w:rsid w:val="008A10ED"/>
    <w:rsid w:val="008A19A4"/>
    <w:rsid w:val="008A21E0"/>
    <w:rsid w:val="008A2F78"/>
    <w:rsid w:val="008B3B0C"/>
    <w:rsid w:val="008B74F8"/>
    <w:rsid w:val="008B79FA"/>
    <w:rsid w:val="008C2A96"/>
    <w:rsid w:val="008C3B79"/>
    <w:rsid w:val="008C516A"/>
    <w:rsid w:val="008D118A"/>
    <w:rsid w:val="008D244D"/>
    <w:rsid w:val="008D31E0"/>
    <w:rsid w:val="008D46EB"/>
    <w:rsid w:val="008D53F9"/>
    <w:rsid w:val="008D5911"/>
    <w:rsid w:val="008E0A22"/>
    <w:rsid w:val="008E19CB"/>
    <w:rsid w:val="008E3128"/>
    <w:rsid w:val="008E3730"/>
    <w:rsid w:val="008E381D"/>
    <w:rsid w:val="008E3BA6"/>
    <w:rsid w:val="008F62CB"/>
    <w:rsid w:val="008F62FF"/>
    <w:rsid w:val="008F7C87"/>
    <w:rsid w:val="00903519"/>
    <w:rsid w:val="0090374D"/>
    <w:rsid w:val="0090391E"/>
    <w:rsid w:val="00905365"/>
    <w:rsid w:val="009068BA"/>
    <w:rsid w:val="0091455A"/>
    <w:rsid w:val="00915638"/>
    <w:rsid w:val="00915726"/>
    <w:rsid w:val="00915EFE"/>
    <w:rsid w:val="00916438"/>
    <w:rsid w:val="00921080"/>
    <w:rsid w:val="00923CE5"/>
    <w:rsid w:val="00931683"/>
    <w:rsid w:val="00932ADF"/>
    <w:rsid w:val="00936621"/>
    <w:rsid w:val="00943FF7"/>
    <w:rsid w:val="00944830"/>
    <w:rsid w:val="00950F26"/>
    <w:rsid w:val="009510BC"/>
    <w:rsid w:val="009510CD"/>
    <w:rsid w:val="00952C8B"/>
    <w:rsid w:val="009530F2"/>
    <w:rsid w:val="00955A62"/>
    <w:rsid w:val="00955B0A"/>
    <w:rsid w:val="00960BBD"/>
    <w:rsid w:val="00961E1C"/>
    <w:rsid w:val="009715C8"/>
    <w:rsid w:val="0097512D"/>
    <w:rsid w:val="00975188"/>
    <w:rsid w:val="0097718C"/>
    <w:rsid w:val="009772ED"/>
    <w:rsid w:val="00980BB3"/>
    <w:rsid w:val="00981D73"/>
    <w:rsid w:val="00981E3E"/>
    <w:rsid w:val="00982146"/>
    <w:rsid w:val="00983C11"/>
    <w:rsid w:val="00985917"/>
    <w:rsid w:val="00985B2D"/>
    <w:rsid w:val="00986C2F"/>
    <w:rsid w:val="00991568"/>
    <w:rsid w:val="00991C89"/>
    <w:rsid w:val="00993B2A"/>
    <w:rsid w:val="00993F48"/>
    <w:rsid w:val="009A08D2"/>
    <w:rsid w:val="009A38A5"/>
    <w:rsid w:val="009A38F7"/>
    <w:rsid w:val="009A3DC3"/>
    <w:rsid w:val="009A70E2"/>
    <w:rsid w:val="009A7200"/>
    <w:rsid w:val="009B3E8F"/>
    <w:rsid w:val="009B58B2"/>
    <w:rsid w:val="009B5ECB"/>
    <w:rsid w:val="009B70EE"/>
    <w:rsid w:val="009C5822"/>
    <w:rsid w:val="009C67A4"/>
    <w:rsid w:val="009C724A"/>
    <w:rsid w:val="009D3DE7"/>
    <w:rsid w:val="009D7094"/>
    <w:rsid w:val="009D73F8"/>
    <w:rsid w:val="009D7420"/>
    <w:rsid w:val="009D7E1A"/>
    <w:rsid w:val="009E1EAF"/>
    <w:rsid w:val="009E2A41"/>
    <w:rsid w:val="009E347B"/>
    <w:rsid w:val="009E52AD"/>
    <w:rsid w:val="009E7008"/>
    <w:rsid w:val="009F18EF"/>
    <w:rsid w:val="00A0162D"/>
    <w:rsid w:val="00A06E01"/>
    <w:rsid w:val="00A071A1"/>
    <w:rsid w:val="00A10C5F"/>
    <w:rsid w:val="00A11E20"/>
    <w:rsid w:val="00A16F42"/>
    <w:rsid w:val="00A21E1F"/>
    <w:rsid w:val="00A22070"/>
    <w:rsid w:val="00A24991"/>
    <w:rsid w:val="00A24BF6"/>
    <w:rsid w:val="00A26161"/>
    <w:rsid w:val="00A264D8"/>
    <w:rsid w:val="00A279B4"/>
    <w:rsid w:val="00A27F15"/>
    <w:rsid w:val="00A32FB4"/>
    <w:rsid w:val="00A3472D"/>
    <w:rsid w:val="00A36605"/>
    <w:rsid w:val="00A36943"/>
    <w:rsid w:val="00A37E92"/>
    <w:rsid w:val="00A4416A"/>
    <w:rsid w:val="00A46877"/>
    <w:rsid w:val="00A53D5C"/>
    <w:rsid w:val="00A64674"/>
    <w:rsid w:val="00A65852"/>
    <w:rsid w:val="00A65D9C"/>
    <w:rsid w:val="00A70D26"/>
    <w:rsid w:val="00A72106"/>
    <w:rsid w:val="00A74E3F"/>
    <w:rsid w:val="00A74E83"/>
    <w:rsid w:val="00A74F9D"/>
    <w:rsid w:val="00A76DF9"/>
    <w:rsid w:val="00A77B5C"/>
    <w:rsid w:val="00A80877"/>
    <w:rsid w:val="00A81ACE"/>
    <w:rsid w:val="00A827B4"/>
    <w:rsid w:val="00A82DC2"/>
    <w:rsid w:val="00A82EEB"/>
    <w:rsid w:val="00A83A70"/>
    <w:rsid w:val="00A87EF8"/>
    <w:rsid w:val="00A90AE8"/>
    <w:rsid w:val="00A9361E"/>
    <w:rsid w:val="00A945D3"/>
    <w:rsid w:val="00A9782E"/>
    <w:rsid w:val="00AA0CBB"/>
    <w:rsid w:val="00AA24B9"/>
    <w:rsid w:val="00AA3C8B"/>
    <w:rsid w:val="00AA4F26"/>
    <w:rsid w:val="00AA524C"/>
    <w:rsid w:val="00AA5708"/>
    <w:rsid w:val="00AA65A9"/>
    <w:rsid w:val="00AA6FBC"/>
    <w:rsid w:val="00AA732A"/>
    <w:rsid w:val="00AB54CF"/>
    <w:rsid w:val="00AC6A0D"/>
    <w:rsid w:val="00AD19CE"/>
    <w:rsid w:val="00AD4AFA"/>
    <w:rsid w:val="00AD506B"/>
    <w:rsid w:val="00AD6F5F"/>
    <w:rsid w:val="00AE2D2A"/>
    <w:rsid w:val="00AF23E8"/>
    <w:rsid w:val="00AF4ECF"/>
    <w:rsid w:val="00AF5325"/>
    <w:rsid w:val="00AF5C47"/>
    <w:rsid w:val="00AF7C88"/>
    <w:rsid w:val="00B0198E"/>
    <w:rsid w:val="00B0308F"/>
    <w:rsid w:val="00B05807"/>
    <w:rsid w:val="00B07488"/>
    <w:rsid w:val="00B0784A"/>
    <w:rsid w:val="00B115F0"/>
    <w:rsid w:val="00B115F6"/>
    <w:rsid w:val="00B157D5"/>
    <w:rsid w:val="00B159B5"/>
    <w:rsid w:val="00B225C4"/>
    <w:rsid w:val="00B24AB5"/>
    <w:rsid w:val="00B25F2A"/>
    <w:rsid w:val="00B305CE"/>
    <w:rsid w:val="00B30A8E"/>
    <w:rsid w:val="00B33EC7"/>
    <w:rsid w:val="00B35DB5"/>
    <w:rsid w:val="00B36166"/>
    <w:rsid w:val="00B462DD"/>
    <w:rsid w:val="00B51F0B"/>
    <w:rsid w:val="00B54A55"/>
    <w:rsid w:val="00B55BC9"/>
    <w:rsid w:val="00B6030C"/>
    <w:rsid w:val="00B63156"/>
    <w:rsid w:val="00B64262"/>
    <w:rsid w:val="00B70560"/>
    <w:rsid w:val="00B70D8C"/>
    <w:rsid w:val="00B733D7"/>
    <w:rsid w:val="00B7466E"/>
    <w:rsid w:val="00B74955"/>
    <w:rsid w:val="00B773E4"/>
    <w:rsid w:val="00B80CEE"/>
    <w:rsid w:val="00B812AF"/>
    <w:rsid w:val="00B83CD4"/>
    <w:rsid w:val="00B860E7"/>
    <w:rsid w:val="00B86818"/>
    <w:rsid w:val="00B87A31"/>
    <w:rsid w:val="00B922DA"/>
    <w:rsid w:val="00B93CFD"/>
    <w:rsid w:val="00B942A0"/>
    <w:rsid w:val="00B97166"/>
    <w:rsid w:val="00BA06DC"/>
    <w:rsid w:val="00BA25C0"/>
    <w:rsid w:val="00BA5E3E"/>
    <w:rsid w:val="00BA5F49"/>
    <w:rsid w:val="00BA6AE2"/>
    <w:rsid w:val="00BB3E3E"/>
    <w:rsid w:val="00BB4033"/>
    <w:rsid w:val="00BB453D"/>
    <w:rsid w:val="00BB4836"/>
    <w:rsid w:val="00BB7A6B"/>
    <w:rsid w:val="00BC1003"/>
    <w:rsid w:val="00BC26F7"/>
    <w:rsid w:val="00BC448B"/>
    <w:rsid w:val="00BC5CF5"/>
    <w:rsid w:val="00BC7B2B"/>
    <w:rsid w:val="00BD34D3"/>
    <w:rsid w:val="00BD3D9C"/>
    <w:rsid w:val="00BD414F"/>
    <w:rsid w:val="00BD6ADF"/>
    <w:rsid w:val="00BD7135"/>
    <w:rsid w:val="00BE21CE"/>
    <w:rsid w:val="00BE3C25"/>
    <w:rsid w:val="00BE3FA1"/>
    <w:rsid w:val="00BE40C0"/>
    <w:rsid w:val="00BE4BD9"/>
    <w:rsid w:val="00BE4D3D"/>
    <w:rsid w:val="00BE5B4A"/>
    <w:rsid w:val="00BE6099"/>
    <w:rsid w:val="00BF330E"/>
    <w:rsid w:val="00BF37E9"/>
    <w:rsid w:val="00BF43F6"/>
    <w:rsid w:val="00BF5E0D"/>
    <w:rsid w:val="00C01009"/>
    <w:rsid w:val="00C036C0"/>
    <w:rsid w:val="00C06B1A"/>
    <w:rsid w:val="00C07181"/>
    <w:rsid w:val="00C10B51"/>
    <w:rsid w:val="00C11B98"/>
    <w:rsid w:val="00C1663E"/>
    <w:rsid w:val="00C231B9"/>
    <w:rsid w:val="00C257A4"/>
    <w:rsid w:val="00C30BFB"/>
    <w:rsid w:val="00C326C6"/>
    <w:rsid w:val="00C33D17"/>
    <w:rsid w:val="00C359AD"/>
    <w:rsid w:val="00C3601E"/>
    <w:rsid w:val="00C4135E"/>
    <w:rsid w:val="00C41708"/>
    <w:rsid w:val="00C46E0B"/>
    <w:rsid w:val="00C47018"/>
    <w:rsid w:val="00C47C98"/>
    <w:rsid w:val="00C5060A"/>
    <w:rsid w:val="00C54596"/>
    <w:rsid w:val="00C57A4F"/>
    <w:rsid w:val="00C63250"/>
    <w:rsid w:val="00C640CF"/>
    <w:rsid w:val="00C6417F"/>
    <w:rsid w:val="00C646C3"/>
    <w:rsid w:val="00C650F2"/>
    <w:rsid w:val="00C70C83"/>
    <w:rsid w:val="00C71CC3"/>
    <w:rsid w:val="00C74292"/>
    <w:rsid w:val="00C74369"/>
    <w:rsid w:val="00C76661"/>
    <w:rsid w:val="00C80D8B"/>
    <w:rsid w:val="00C8244E"/>
    <w:rsid w:val="00C830D0"/>
    <w:rsid w:val="00C83F88"/>
    <w:rsid w:val="00C87555"/>
    <w:rsid w:val="00C9156C"/>
    <w:rsid w:val="00C9220F"/>
    <w:rsid w:val="00C942C8"/>
    <w:rsid w:val="00C954FE"/>
    <w:rsid w:val="00C96161"/>
    <w:rsid w:val="00CA348D"/>
    <w:rsid w:val="00CA4C4E"/>
    <w:rsid w:val="00CA684F"/>
    <w:rsid w:val="00CB2594"/>
    <w:rsid w:val="00CB25CB"/>
    <w:rsid w:val="00CB50FC"/>
    <w:rsid w:val="00CB53CD"/>
    <w:rsid w:val="00CB5796"/>
    <w:rsid w:val="00CB6EBD"/>
    <w:rsid w:val="00CC08B7"/>
    <w:rsid w:val="00CC4699"/>
    <w:rsid w:val="00CC4896"/>
    <w:rsid w:val="00CC48FE"/>
    <w:rsid w:val="00CC56FA"/>
    <w:rsid w:val="00CD37AB"/>
    <w:rsid w:val="00CE0E26"/>
    <w:rsid w:val="00CE1C2C"/>
    <w:rsid w:val="00CE23AF"/>
    <w:rsid w:val="00CE5251"/>
    <w:rsid w:val="00CE6FC0"/>
    <w:rsid w:val="00CF1C19"/>
    <w:rsid w:val="00D02226"/>
    <w:rsid w:val="00D0246F"/>
    <w:rsid w:val="00D03F13"/>
    <w:rsid w:val="00D052FB"/>
    <w:rsid w:val="00D12920"/>
    <w:rsid w:val="00D14A2F"/>
    <w:rsid w:val="00D16E27"/>
    <w:rsid w:val="00D20D42"/>
    <w:rsid w:val="00D214E2"/>
    <w:rsid w:val="00D228EB"/>
    <w:rsid w:val="00D246DC"/>
    <w:rsid w:val="00D260B8"/>
    <w:rsid w:val="00D31BC2"/>
    <w:rsid w:val="00D3283A"/>
    <w:rsid w:val="00D34080"/>
    <w:rsid w:val="00D3568F"/>
    <w:rsid w:val="00D364F0"/>
    <w:rsid w:val="00D37593"/>
    <w:rsid w:val="00D40722"/>
    <w:rsid w:val="00D43A7E"/>
    <w:rsid w:val="00D43AE1"/>
    <w:rsid w:val="00D5504A"/>
    <w:rsid w:val="00D55459"/>
    <w:rsid w:val="00D55FA7"/>
    <w:rsid w:val="00D56D0D"/>
    <w:rsid w:val="00D625B8"/>
    <w:rsid w:val="00D722B3"/>
    <w:rsid w:val="00D75F90"/>
    <w:rsid w:val="00D7628F"/>
    <w:rsid w:val="00D772C2"/>
    <w:rsid w:val="00D81A36"/>
    <w:rsid w:val="00D82B3B"/>
    <w:rsid w:val="00D832AC"/>
    <w:rsid w:val="00D85849"/>
    <w:rsid w:val="00D900E0"/>
    <w:rsid w:val="00D901B0"/>
    <w:rsid w:val="00D91A44"/>
    <w:rsid w:val="00D92070"/>
    <w:rsid w:val="00D92E1E"/>
    <w:rsid w:val="00D92F12"/>
    <w:rsid w:val="00D93671"/>
    <w:rsid w:val="00DA2418"/>
    <w:rsid w:val="00DA46DD"/>
    <w:rsid w:val="00DB0F54"/>
    <w:rsid w:val="00DB397E"/>
    <w:rsid w:val="00DB4DA6"/>
    <w:rsid w:val="00DB657B"/>
    <w:rsid w:val="00DB65E7"/>
    <w:rsid w:val="00DC04F8"/>
    <w:rsid w:val="00DC05BA"/>
    <w:rsid w:val="00DC07EA"/>
    <w:rsid w:val="00DC247E"/>
    <w:rsid w:val="00DC4DF3"/>
    <w:rsid w:val="00DD3284"/>
    <w:rsid w:val="00DD37C2"/>
    <w:rsid w:val="00DD7427"/>
    <w:rsid w:val="00DE03FF"/>
    <w:rsid w:val="00DE4F12"/>
    <w:rsid w:val="00DE653D"/>
    <w:rsid w:val="00DF0C26"/>
    <w:rsid w:val="00DF42DB"/>
    <w:rsid w:val="00DF64D5"/>
    <w:rsid w:val="00DF7003"/>
    <w:rsid w:val="00E0020B"/>
    <w:rsid w:val="00E00D6E"/>
    <w:rsid w:val="00E0102F"/>
    <w:rsid w:val="00E05322"/>
    <w:rsid w:val="00E074D9"/>
    <w:rsid w:val="00E16C5B"/>
    <w:rsid w:val="00E1707F"/>
    <w:rsid w:val="00E179E6"/>
    <w:rsid w:val="00E17E2E"/>
    <w:rsid w:val="00E20C21"/>
    <w:rsid w:val="00E21D09"/>
    <w:rsid w:val="00E2220A"/>
    <w:rsid w:val="00E252BD"/>
    <w:rsid w:val="00E25E17"/>
    <w:rsid w:val="00E27B3E"/>
    <w:rsid w:val="00E4042F"/>
    <w:rsid w:val="00E4132C"/>
    <w:rsid w:val="00E438C8"/>
    <w:rsid w:val="00E464FE"/>
    <w:rsid w:val="00E555CF"/>
    <w:rsid w:val="00E557E2"/>
    <w:rsid w:val="00E60253"/>
    <w:rsid w:val="00E60A5B"/>
    <w:rsid w:val="00E62E49"/>
    <w:rsid w:val="00E631D1"/>
    <w:rsid w:val="00E72DC4"/>
    <w:rsid w:val="00E7543C"/>
    <w:rsid w:val="00E756FD"/>
    <w:rsid w:val="00E81030"/>
    <w:rsid w:val="00E811DA"/>
    <w:rsid w:val="00E8149F"/>
    <w:rsid w:val="00E82B00"/>
    <w:rsid w:val="00E85A30"/>
    <w:rsid w:val="00E867E7"/>
    <w:rsid w:val="00E87433"/>
    <w:rsid w:val="00E9054F"/>
    <w:rsid w:val="00E94418"/>
    <w:rsid w:val="00E9675B"/>
    <w:rsid w:val="00EA2762"/>
    <w:rsid w:val="00EA55DF"/>
    <w:rsid w:val="00EA7B80"/>
    <w:rsid w:val="00EB0433"/>
    <w:rsid w:val="00EB2809"/>
    <w:rsid w:val="00EB5913"/>
    <w:rsid w:val="00EB59DC"/>
    <w:rsid w:val="00EC133F"/>
    <w:rsid w:val="00EC3D5C"/>
    <w:rsid w:val="00ED177F"/>
    <w:rsid w:val="00ED6640"/>
    <w:rsid w:val="00ED69CC"/>
    <w:rsid w:val="00ED7DC8"/>
    <w:rsid w:val="00EE0CDA"/>
    <w:rsid w:val="00EE1442"/>
    <w:rsid w:val="00EE2B13"/>
    <w:rsid w:val="00EE2E3B"/>
    <w:rsid w:val="00EE512F"/>
    <w:rsid w:val="00EE5729"/>
    <w:rsid w:val="00EF2672"/>
    <w:rsid w:val="00EF3DF1"/>
    <w:rsid w:val="00EF4B5E"/>
    <w:rsid w:val="00F01C1A"/>
    <w:rsid w:val="00F06F02"/>
    <w:rsid w:val="00F10CF1"/>
    <w:rsid w:val="00F11267"/>
    <w:rsid w:val="00F131EF"/>
    <w:rsid w:val="00F134AE"/>
    <w:rsid w:val="00F1566D"/>
    <w:rsid w:val="00F15912"/>
    <w:rsid w:val="00F218D2"/>
    <w:rsid w:val="00F229CA"/>
    <w:rsid w:val="00F22F26"/>
    <w:rsid w:val="00F25399"/>
    <w:rsid w:val="00F31E91"/>
    <w:rsid w:val="00F32B8A"/>
    <w:rsid w:val="00F32E30"/>
    <w:rsid w:val="00F351AA"/>
    <w:rsid w:val="00F35D19"/>
    <w:rsid w:val="00F40FF2"/>
    <w:rsid w:val="00F44EAA"/>
    <w:rsid w:val="00F45324"/>
    <w:rsid w:val="00F45E9E"/>
    <w:rsid w:val="00F460BC"/>
    <w:rsid w:val="00F46E19"/>
    <w:rsid w:val="00F504B4"/>
    <w:rsid w:val="00F50675"/>
    <w:rsid w:val="00F5405A"/>
    <w:rsid w:val="00F55633"/>
    <w:rsid w:val="00F60BB9"/>
    <w:rsid w:val="00F61538"/>
    <w:rsid w:val="00F624B9"/>
    <w:rsid w:val="00F70E77"/>
    <w:rsid w:val="00F716A9"/>
    <w:rsid w:val="00F72B13"/>
    <w:rsid w:val="00F757B8"/>
    <w:rsid w:val="00F7611B"/>
    <w:rsid w:val="00F771B1"/>
    <w:rsid w:val="00F80980"/>
    <w:rsid w:val="00F8271F"/>
    <w:rsid w:val="00F93BCB"/>
    <w:rsid w:val="00F95FC7"/>
    <w:rsid w:val="00FA2C78"/>
    <w:rsid w:val="00FA3053"/>
    <w:rsid w:val="00FA36AA"/>
    <w:rsid w:val="00FA43B2"/>
    <w:rsid w:val="00FA6ECE"/>
    <w:rsid w:val="00FB0EDD"/>
    <w:rsid w:val="00FB7448"/>
    <w:rsid w:val="00FC201E"/>
    <w:rsid w:val="00FC209E"/>
    <w:rsid w:val="00FC3EA9"/>
    <w:rsid w:val="00FC4C3A"/>
    <w:rsid w:val="00FC7621"/>
    <w:rsid w:val="00FD2878"/>
    <w:rsid w:val="00FD5CCF"/>
    <w:rsid w:val="00FD63D0"/>
    <w:rsid w:val="00FE0FFB"/>
    <w:rsid w:val="00FE29D8"/>
    <w:rsid w:val="00FE3425"/>
    <w:rsid w:val="00FE3508"/>
    <w:rsid w:val="00FE4344"/>
    <w:rsid w:val="00FE50BB"/>
    <w:rsid w:val="00FF017E"/>
    <w:rsid w:val="00FF0DD9"/>
    <w:rsid w:val="00FF538B"/>
    <w:rsid w:val="00FF6CFB"/>
    <w:rsid w:val="09B63701"/>
    <w:rsid w:val="0B470389"/>
    <w:rsid w:val="1AC92B69"/>
    <w:rsid w:val="1DC57B23"/>
    <w:rsid w:val="2274785E"/>
    <w:rsid w:val="22D84291"/>
    <w:rsid w:val="268E51D6"/>
    <w:rsid w:val="3559250D"/>
    <w:rsid w:val="44435232"/>
    <w:rsid w:val="47CF53B3"/>
    <w:rsid w:val="486C0E54"/>
    <w:rsid w:val="563A103B"/>
    <w:rsid w:val="57580F21"/>
    <w:rsid w:val="5AF23A53"/>
    <w:rsid w:val="5D5E4DB7"/>
    <w:rsid w:val="5DFB0858"/>
    <w:rsid w:val="644665A5"/>
    <w:rsid w:val="65222B6E"/>
    <w:rsid w:val="69116E0D"/>
    <w:rsid w:val="699102C2"/>
    <w:rsid w:val="70730722"/>
    <w:rsid w:val="70B825D8"/>
    <w:rsid w:val="70F7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44B054"/>
  <w15:docId w15:val="{D3444729-33BB-4D6A-ADDA-62FF2E7C5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paragraph" w:customStyle="1" w:styleId="2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3">
    <w:name w:val="修订3"/>
    <w:hidden/>
    <w:uiPriority w:val="99"/>
    <w:unhideWhenUsed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4">
    <w:name w:val="修订4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1">
    <w:name w:val="Revision"/>
    <w:hidden/>
    <w:uiPriority w:val="99"/>
    <w:unhideWhenUsed/>
    <w:rsid w:val="002E04DC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CC8AA-C263-4E1C-B7AB-CCB7342D7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315</Words>
  <Characters>2263</Characters>
  <Application>Microsoft Office Word</Application>
  <DocSecurity>0</DocSecurity>
  <Lines>31</Lines>
  <Paragraphs>3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Moon Dani</dc:creator>
  <cp:lastModifiedBy>Eva Shen</cp:lastModifiedBy>
  <cp:revision>171</cp:revision>
  <dcterms:created xsi:type="dcterms:W3CDTF">2023-08-11T03:14:00Z</dcterms:created>
  <dcterms:modified xsi:type="dcterms:W3CDTF">2026-08-04T06:47:00Z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6B22CD887C3B4930BD2ECECD900F09D3_13</vt:lpwstr>
  </property>
  <property fmtid="{D5CDD505-2E9C-101B-9397-08002B2CF9AE}" pid="4" name="KSOTemplateDocerSaveRecord">
    <vt:lpwstr>eyJoZGlkIjoiYWE3Zjg0MGUyMzFkNWY3NzRmMjlhMzdmOWI1ZThhOTEiLCJ1c2VySWQiOiIxNTg5Njg0NjQzIn0=</vt:lpwstr>
  </property>
  <property fmtid="{D5CDD505-2E9C-101B-9397-08002B2CF9AE}" pid="5" name="GrammarlyDocumentId">
    <vt:lpwstr>32c32c6b-7259-45da-baa6-7bb4d31c13dc</vt:lpwstr>
  </property>
</Properties>
</file>